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664" w:rsidRPr="0082281D" w:rsidRDefault="00DE7610" w:rsidP="0057666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281D">
        <w:rPr>
          <w:rFonts w:ascii="Arial" w:hAnsi="Arial" w:cs="Arial"/>
          <w:b/>
          <w:sz w:val="24"/>
          <w:szCs w:val="24"/>
        </w:rPr>
        <w:t xml:space="preserve">Principles of </w:t>
      </w:r>
      <w:r w:rsidR="004116B2">
        <w:rPr>
          <w:rFonts w:ascii="Arial" w:hAnsi="Arial" w:cs="Arial"/>
          <w:b/>
          <w:sz w:val="24"/>
          <w:szCs w:val="24"/>
        </w:rPr>
        <w:t xml:space="preserve">Health &amp; </w:t>
      </w:r>
      <w:r w:rsidRPr="0082281D">
        <w:rPr>
          <w:rFonts w:ascii="Arial" w:hAnsi="Arial" w:cs="Arial"/>
          <w:b/>
          <w:sz w:val="24"/>
          <w:szCs w:val="24"/>
        </w:rPr>
        <w:t>Hospital Administration</w:t>
      </w:r>
    </w:p>
    <w:p w:rsidR="00DE7610" w:rsidRPr="0082281D" w:rsidRDefault="00DE7610" w:rsidP="0057666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F2F30" w:rsidRPr="0082281D" w:rsidRDefault="009E65A4" w:rsidP="004D03E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81D">
        <w:rPr>
          <w:rFonts w:ascii="Arial" w:hAnsi="Arial" w:cs="Arial"/>
          <w:b/>
          <w:sz w:val="24"/>
          <w:szCs w:val="24"/>
        </w:rPr>
        <w:t>Course Description:-</w:t>
      </w:r>
      <w:r w:rsidRPr="0082281D">
        <w:rPr>
          <w:rFonts w:ascii="Arial" w:hAnsi="Arial" w:cs="Arial"/>
          <w:sz w:val="24"/>
          <w:szCs w:val="24"/>
        </w:rPr>
        <w:t xml:space="preserve">   </w:t>
      </w:r>
    </w:p>
    <w:p w:rsidR="00091388" w:rsidRPr="004116B2" w:rsidRDefault="00091388" w:rsidP="004116B2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116B2">
        <w:rPr>
          <w:rFonts w:ascii="Arial" w:hAnsi="Arial" w:cs="Arial"/>
          <w:w w:val="105"/>
          <w:sz w:val="24"/>
          <w:szCs w:val="24"/>
        </w:rPr>
        <w:t>Introduces</w:t>
      </w:r>
      <w:r w:rsidRPr="004116B2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4116B2">
        <w:rPr>
          <w:rFonts w:ascii="Arial" w:hAnsi="Arial" w:cs="Arial"/>
          <w:w w:val="105"/>
          <w:sz w:val="24"/>
          <w:szCs w:val="24"/>
        </w:rPr>
        <w:t>the</w:t>
      </w:r>
      <w:r w:rsidRPr="004116B2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4116B2">
        <w:rPr>
          <w:rFonts w:ascii="Arial" w:hAnsi="Arial" w:cs="Arial"/>
          <w:w w:val="105"/>
          <w:sz w:val="24"/>
          <w:szCs w:val="24"/>
        </w:rPr>
        <w:t>fundamental</w:t>
      </w:r>
      <w:r w:rsidRPr="004116B2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4116B2">
        <w:rPr>
          <w:rFonts w:ascii="Arial" w:hAnsi="Arial" w:cs="Arial"/>
          <w:w w:val="105"/>
          <w:sz w:val="24"/>
          <w:szCs w:val="24"/>
        </w:rPr>
        <w:t>concepts</w:t>
      </w:r>
      <w:r w:rsidRPr="004116B2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="004116B2" w:rsidRPr="004116B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hospital administration</w:t>
      </w:r>
      <w:r w:rsidR="004116B2" w:rsidRPr="004116B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which provides the </w:t>
      </w:r>
      <w:r w:rsidR="004116B2">
        <w:rPr>
          <w:rFonts w:ascii="Arial" w:hAnsi="Arial" w:cs="Arial"/>
          <w:color w:val="000000"/>
          <w:sz w:val="24"/>
          <w:szCs w:val="24"/>
          <w:shd w:val="clear" w:color="auto" w:fill="FFFFFF"/>
        </w:rPr>
        <w:t>candidat</w:t>
      </w:r>
      <w:r w:rsidR="004116B2" w:rsidRPr="004116B2">
        <w:rPr>
          <w:rFonts w:ascii="Arial" w:hAnsi="Arial" w:cs="Arial"/>
          <w:color w:val="000000"/>
          <w:sz w:val="24"/>
          <w:szCs w:val="24"/>
          <w:shd w:val="clear" w:color="auto" w:fill="FFFFFF"/>
        </w:rPr>
        <w:t>e to obtain training and advance practical as well as theoretical knowledge in the field of </w:t>
      </w:r>
      <w:r w:rsidR="004116B2" w:rsidRPr="004116B2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hospital administration</w:t>
      </w:r>
      <w:r w:rsidR="004116B2" w:rsidRPr="004116B2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1D7D44" w:rsidRPr="0082281D" w:rsidRDefault="001D7D44" w:rsidP="001D7D44">
      <w:pPr>
        <w:spacing w:line="360" w:lineRule="auto"/>
        <w:ind w:firstLine="720"/>
        <w:rPr>
          <w:rFonts w:ascii="Arial" w:hAnsi="Arial" w:cs="Arial"/>
          <w:b/>
          <w:sz w:val="24"/>
          <w:szCs w:val="24"/>
          <w:u w:val="single"/>
        </w:rPr>
      </w:pPr>
    </w:p>
    <w:p w:rsidR="00D21CB6" w:rsidRPr="0082281D" w:rsidRDefault="00D21CB6" w:rsidP="004D03E0">
      <w:pPr>
        <w:spacing w:line="360" w:lineRule="auto"/>
        <w:rPr>
          <w:rFonts w:ascii="Arial" w:hAnsi="Arial" w:cs="Arial"/>
          <w:sz w:val="24"/>
          <w:szCs w:val="24"/>
        </w:rPr>
      </w:pPr>
      <w:r w:rsidRPr="0082281D">
        <w:rPr>
          <w:rFonts w:ascii="Arial" w:hAnsi="Arial" w:cs="Arial"/>
          <w:b/>
          <w:sz w:val="24"/>
          <w:szCs w:val="24"/>
          <w:u w:val="single"/>
        </w:rPr>
        <w:t>Pre-requisite</w:t>
      </w:r>
      <w:r w:rsidRPr="0082281D">
        <w:rPr>
          <w:rFonts w:ascii="Arial" w:hAnsi="Arial" w:cs="Arial"/>
          <w:sz w:val="24"/>
          <w:szCs w:val="24"/>
        </w:rPr>
        <w:t>:-</w:t>
      </w:r>
      <w:r w:rsidRPr="0082281D">
        <w:rPr>
          <w:rFonts w:ascii="Arial" w:hAnsi="Arial" w:cs="Arial"/>
          <w:sz w:val="24"/>
          <w:szCs w:val="24"/>
        </w:rPr>
        <w:tab/>
      </w:r>
      <w:r w:rsidR="00FF0B9E" w:rsidRPr="0082281D">
        <w:rPr>
          <w:rFonts w:ascii="Arial" w:hAnsi="Arial" w:cs="Arial"/>
          <w:sz w:val="24"/>
          <w:szCs w:val="24"/>
        </w:rPr>
        <w:t>Nil</w:t>
      </w:r>
    </w:p>
    <w:p w:rsidR="000A093B" w:rsidRPr="0082281D" w:rsidRDefault="000A093B" w:rsidP="004D03E0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pPr w:leftFromText="187" w:rightFromText="187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246116" w:rsidRPr="0082281D" w:rsidTr="00246116">
        <w:trPr>
          <w:trHeight w:val="241"/>
        </w:trPr>
        <w:tc>
          <w:tcPr>
            <w:tcW w:w="9648" w:type="dxa"/>
          </w:tcPr>
          <w:p w:rsidR="00246116" w:rsidRPr="0082281D" w:rsidRDefault="00246116" w:rsidP="00677C99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2281D">
              <w:rPr>
                <w:rFonts w:ascii="Arial" w:hAnsi="Arial" w:cs="Arial"/>
                <w:b/>
                <w:sz w:val="24"/>
                <w:szCs w:val="24"/>
              </w:rPr>
              <w:t>Learning outcomes:</w:t>
            </w:r>
          </w:p>
          <w:p w:rsidR="006C7898" w:rsidRPr="0082281D" w:rsidRDefault="00246116" w:rsidP="00091388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 xml:space="preserve">At the end of the course, students should be able to:     </w:t>
            </w:r>
            <w:r w:rsidR="00A8063C" w:rsidRPr="008228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40335" w:rsidRPr="0082281D" w:rsidRDefault="00C64BFC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82281D">
              <w:rPr>
                <w:rFonts w:ascii="Arial" w:hAnsi="Arial" w:cs="Arial"/>
                <w:sz w:val="24"/>
                <w:szCs w:val="24"/>
              </w:rPr>
              <w:t xml:space="preserve">Familiarize the student with hospital operational activities. </w:t>
            </w:r>
          </w:p>
          <w:p w:rsidR="00DB6770" w:rsidRPr="0082281D" w:rsidRDefault="00C64BFC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Understand</w:t>
            </w:r>
            <w:r w:rsidR="00DE7610" w:rsidRPr="0082281D">
              <w:rPr>
                <w:rFonts w:ascii="Arial" w:hAnsi="Arial" w:cs="Arial"/>
                <w:sz w:val="24"/>
                <w:szCs w:val="24"/>
              </w:rPr>
              <w:t xml:space="preserve"> the process of purchase and inventory management in a health care establishment</w:t>
            </w:r>
            <w:bookmarkEnd w:id="0"/>
            <w:r w:rsidR="00DE7610" w:rsidRPr="0082281D">
              <w:rPr>
                <w:rFonts w:ascii="Arial" w:hAnsi="Arial" w:cs="Arial"/>
                <w:sz w:val="24"/>
                <w:szCs w:val="24"/>
              </w:rPr>
              <w:t xml:space="preserve">, apart from productivity aspects. 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Define hospital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administration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Describe the history of hospital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development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Enumerate the factors responsible for development of</w:t>
            </w:r>
            <w:r w:rsidRPr="0082281D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hospital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Classify hospitals using different</w:t>
            </w:r>
            <w:r w:rsidRPr="0082281D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criteria.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Describe the functions of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hospital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Enumerate the factors affecting distribution of beds in</w:t>
            </w:r>
            <w:r w:rsidRPr="0082281D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hospital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Describe indices related to hospital and</w:t>
            </w:r>
            <w:r w:rsidRPr="0082281D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population.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Apply different indices to solve hospital</w:t>
            </w:r>
            <w:r w:rsidRPr="0082281D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issues.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Define hospital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utilization.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Enumerate factors affecting hospital</w:t>
            </w:r>
            <w:r w:rsidRPr="0082281D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utilization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Describe the type of specialties available at various tiers of</w:t>
            </w:r>
            <w:r w:rsidRPr="0082281D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hospital.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Define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administration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Describe role profile of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administrator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Define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management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Enumerate principals and functions of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management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Describe the elements of personal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management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Describe steps of personal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management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Design and monitor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budget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Define and concept of scalar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principals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F47181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Describe importance of nosocomial</w:t>
            </w:r>
            <w:r w:rsidRPr="0082281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infection</w:t>
            </w:r>
            <w:r w:rsidR="00C64BF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47181" w:rsidRPr="0082281D" w:rsidRDefault="00F47181" w:rsidP="00DE761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D40335" w:rsidRPr="0082281D" w:rsidRDefault="00D40335" w:rsidP="00DE761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D40335" w:rsidRPr="0082281D" w:rsidRDefault="00D40335" w:rsidP="00DE761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093B" w:rsidRPr="0082281D" w:rsidRDefault="00230DD3" w:rsidP="004D03E0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82281D">
        <w:rPr>
          <w:rFonts w:ascii="Arial" w:hAnsi="Arial" w:cs="Arial"/>
          <w:sz w:val="24"/>
          <w:szCs w:val="24"/>
        </w:rPr>
        <w:br w:type="page"/>
      </w:r>
      <w:r w:rsidR="000E4C9C" w:rsidRPr="0082281D">
        <w:rPr>
          <w:rFonts w:ascii="Arial" w:hAnsi="Arial" w:cs="Arial"/>
          <w:sz w:val="24"/>
          <w:szCs w:val="24"/>
        </w:rPr>
        <w:lastRenderedPageBreak/>
        <w:t xml:space="preserve">                           </w:t>
      </w:r>
      <w:r w:rsidR="001D484F" w:rsidRPr="0082281D">
        <w:rPr>
          <w:rFonts w:ascii="Arial" w:hAnsi="Arial" w:cs="Arial"/>
          <w:sz w:val="24"/>
          <w:szCs w:val="24"/>
        </w:rPr>
        <w:t xml:space="preserve">                           </w:t>
      </w:r>
      <w:r w:rsidR="000E4C9C" w:rsidRPr="0082281D">
        <w:rPr>
          <w:rFonts w:ascii="Arial" w:hAnsi="Arial" w:cs="Arial"/>
          <w:sz w:val="24"/>
          <w:szCs w:val="24"/>
        </w:rPr>
        <w:t xml:space="preserve">  </w:t>
      </w:r>
      <w:r w:rsidR="00806D04" w:rsidRPr="0082281D">
        <w:rPr>
          <w:rFonts w:ascii="Arial" w:hAnsi="Arial" w:cs="Arial"/>
          <w:b/>
          <w:sz w:val="24"/>
          <w:szCs w:val="24"/>
          <w:u w:val="single"/>
        </w:rPr>
        <w:t>COURSE PLAN</w:t>
      </w:r>
    </w:p>
    <w:p w:rsidR="00F45A6E" w:rsidRPr="0082281D" w:rsidRDefault="00F45A6E" w:rsidP="004D03E0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9478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063"/>
        <w:gridCol w:w="8415"/>
      </w:tblGrid>
      <w:tr w:rsidR="00246116" w:rsidRPr="0082281D" w:rsidTr="00246116">
        <w:trPr>
          <w:trHeight w:val="576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246116" w:rsidRPr="0082281D" w:rsidRDefault="00587A16" w:rsidP="006C789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281D">
              <w:rPr>
                <w:rFonts w:ascii="Arial" w:hAnsi="Arial" w:cs="Arial"/>
                <w:b/>
                <w:sz w:val="24"/>
                <w:szCs w:val="24"/>
              </w:rPr>
              <w:t xml:space="preserve">Week </w:t>
            </w:r>
            <w:r w:rsidR="00E02785" w:rsidRPr="0082281D">
              <w:rPr>
                <w:rFonts w:ascii="Arial" w:hAnsi="Arial" w:cs="Arial"/>
                <w:b/>
                <w:sz w:val="24"/>
                <w:szCs w:val="24"/>
              </w:rPr>
              <w:t>No.</w:t>
            </w:r>
          </w:p>
        </w:tc>
        <w:tc>
          <w:tcPr>
            <w:tcW w:w="8355" w:type="dxa"/>
            <w:shd w:val="clear" w:color="auto" w:fill="auto"/>
            <w:vAlign w:val="center"/>
          </w:tcPr>
          <w:p w:rsidR="00246116" w:rsidRPr="0082281D" w:rsidRDefault="00246116" w:rsidP="006C789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281D">
              <w:rPr>
                <w:rFonts w:ascii="Arial" w:hAnsi="Arial" w:cs="Arial"/>
                <w:b/>
                <w:sz w:val="24"/>
                <w:szCs w:val="24"/>
              </w:rPr>
              <w:t>Topics/Activities</w:t>
            </w:r>
          </w:p>
        </w:tc>
      </w:tr>
      <w:tr w:rsidR="00D448CD" w:rsidRPr="0082281D" w:rsidTr="004C419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D448CD" w:rsidRPr="0082281D" w:rsidRDefault="00D448CD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355" w:type="dxa"/>
            <w:shd w:val="clear" w:color="auto" w:fill="auto"/>
          </w:tcPr>
          <w:p w:rsidR="00FF0B9E" w:rsidRPr="0082281D" w:rsidRDefault="00FF4A42" w:rsidP="00FF4A42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Health &amp; Hospital Administration: Systems, Policy, and Management</w:t>
            </w:r>
          </w:p>
        </w:tc>
      </w:tr>
      <w:tr w:rsidR="00355CC1" w:rsidRPr="0082281D" w:rsidTr="00FB1735">
        <w:trPr>
          <w:trHeight w:val="388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355CC1" w:rsidRPr="0082281D" w:rsidRDefault="00355CC1" w:rsidP="00FF4A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355" w:type="dxa"/>
            <w:shd w:val="clear" w:color="auto" w:fill="auto"/>
          </w:tcPr>
          <w:p w:rsidR="00355CC1" w:rsidRPr="0082281D" w:rsidRDefault="00FF4A42" w:rsidP="00FF4A42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How Politics Makes Health Policy</w:t>
            </w:r>
          </w:p>
        </w:tc>
      </w:tr>
      <w:tr w:rsidR="00355CC1" w:rsidRPr="0082281D" w:rsidTr="004C4195">
        <w:trPr>
          <w:trHeight w:val="397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355CC1" w:rsidRPr="0082281D" w:rsidRDefault="00355CC1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355" w:type="dxa"/>
            <w:shd w:val="clear" w:color="auto" w:fill="auto"/>
          </w:tcPr>
          <w:p w:rsidR="00355CC1" w:rsidRPr="0082281D" w:rsidRDefault="00FF4A42" w:rsidP="00FF4A42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Equitable Access and Quality</w:t>
            </w:r>
          </w:p>
        </w:tc>
      </w:tr>
      <w:tr w:rsidR="00355CC1" w:rsidRPr="0082281D" w:rsidTr="004C4195">
        <w:trPr>
          <w:trHeight w:val="298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355CC1" w:rsidRPr="0082281D" w:rsidRDefault="00355CC1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355" w:type="dxa"/>
            <w:shd w:val="clear" w:color="auto" w:fill="auto"/>
          </w:tcPr>
          <w:p w:rsidR="00355CC1" w:rsidRPr="0082281D" w:rsidRDefault="00FF4A42" w:rsidP="006C789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Hospital Administration and Leadership</w:t>
            </w:r>
          </w:p>
        </w:tc>
      </w:tr>
      <w:tr w:rsidR="00355CC1" w:rsidRPr="0082281D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355CC1" w:rsidRPr="0082281D" w:rsidRDefault="00355CC1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355" w:type="dxa"/>
            <w:shd w:val="clear" w:color="auto" w:fill="auto"/>
          </w:tcPr>
          <w:p w:rsidR="00355CC1" w:rsidRPr="0082281D" w:rsidRDefault="00FF4A42" w:rsidP="00FF4A42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Developing Networks to Deal with Complex Health Care Problems</w:t>
            </w:r>
          </w:p>
        </w:tc>
      </w:tr>
      <w:tr w:rsidR="006C7898" w:rsidRPr="0082281D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6C7898" w:rsidRPr="0082281D" w:rsidRDefault="001D7D44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355" w:type="dxa"/>
            <w:shd w:val="clear" w:color="auto" w:fill="auto"/>
          </w:tcPr>
          <w:p w:rsidR="006C7898" w:rsidRPr="0082281D" w:rsidRDefault="00CD2428" w:rsidP="00CD2428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Medical Care Quality</w:t>
            </w:r>
          </w:p>
        </w:tc>
      </w:tr>
      <w:tr w:rsidR="006C7898" w:rsidRPr="0082281D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6C7898" w:rsidRPr="0082281D" w:rsidRDefault="001D7D44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355" w:type="dxa"/>
            <w:shd w:val="clear" w:color="auto" w:fill="auto"/>
          </w:tcPr>
          <w:p w:rsidR="006C7898" w:rsidRPr="0082281D" w:rsidRDefault="00CD2428" w:rsidP="00CD242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Quality Care and Academic Medical Centers</w:t>
            </w:r>
          </w:p>
        </w:tc>
      </w:tr>
      <w:tr w:rsidR="006C7898" w:rsidRPr="0082281D" w:rsidTr="00CD6A4F">
        <w:trPr>
          <w:trHeight w:val="253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6C7898" w:rsidRPr="0082281D" w:rsidRDefault="001D7D44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355" w:type="dxa"/>
            <w:shd w:val="clear" w:color="auto" w:fill="auto"/>
          </w:tcPr>
          <w:p w:rsidR="006C7898" w:rsidRPr="0082281D" w:rsidRDefault="004115D3" w:rsidP="004115D3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Listening to Stakeholders</w:t>
            </w:r>
          </w:p>
        </w:tc>
      </w:tr>
      <w:tr w:rsidR="005C3F07" w:rsidRPr="0082281D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5C3F07" w:rsidRPr="0082281D" w:rsidRDefault="005C3F07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355" w:type="dxa"/>
            <w:shd w:val="clear" w:color="auto" w:fill="auto"/>
          </w:tcPr>
          <w:p w:rsidR="005C3F07" w:rsidRPr="0082281D" w:rsidRDefault="004115D3" w:rsidP="004115D3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Hospital Mergers</w:t>
            </w:r>
          </w:p>
        </w:tc>
      </w:tr>
      <w:tr w:rsidR="005C3F07" w:rsidRPr="0082281D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5C3F07" w:rsidRPr="0082281D" w:rsidRDefault="005C3F07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55" w:type="dxa"/>
            <w:shd w:val="clear" w:color="auto" w:fill="auto"/>
          </w:tcPr>
          <w:p w:rsidR="005C3F07" w:rsidRPr="0082281D" w:rsidRDefault="004115D3" w:rsidP="004115D3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Hospital Financing and Payment System of Services</w:t>
            </w:r>
          </w:p>
        </w:tc>
      </w:tr>
      <w:tr w:rsidR="004115D3" w:rsidRPr="0082281D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4115D3" w:rsidRPr="0082281D" w:rsidRDefault="00AA6C29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355" w:type="dxa"/>
            <w:shd w:val="clear" w:color="auto" w:fill="auto"/>
          </w:tcPr>
          <w:p w:rsidR="004115D3" w:rsidRPr="0082281D" w:rsidRDefault="004115D3" w:rsidP="00AA6C29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Understanding Health</w:t>
            </w:r>
            <w:r w:rsidR="00AA6C29" w:rsidRPr="008228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281D">
              <w:rPr>
                <w:rFonts w:ascii="Arial" w:hAnsi="Arial" w:cs="Arial"/>
                <w:sz w:val="24"/>
                <w:szCs w:val="24"/>
              </w:rPr>
              <w:t>Insurance</w:t>
            </w:r>
          </w:p>
        </w:tc>
      </w:tr>
      <w:tr w:rsidR="004115D3" w:rsidRPr="0082281D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4115D3" w:rsidRPr="0082281D" w:rsidRDefault="00AA6C29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355" w:type="dxa"/>
            <w:shd w:val="clear" w:color="auto" w:fill="auto"/>
          </w:tcPr>
          <w:p w:rsidR="004115D3" w:rsidRPr="0082281D" w:rsidRDefault="00AA6C29" w:rsidP="00AA6C29">
            <w:pPr>
              <w:rPr>
                <w:rFonts w:ascii="Arial" w:hAnsi="Arial" w:cs="Arial"/>
                <w:sz w:val="24"/>
                <w:szCs w:val="24"/>
              </w:rPr>
            </w:pPr>
            <w:r w:rsidRPr="0082281D">
              <w:rPr>
                <w:rFonts w:ascii="Arial" w:hAnsi="Arial" w:cs="Arial"/>
                <w:sz w:val="24"/>
                <w:szCs w:val="24"/>
              </w:rPr>
              <w:t>Implementing Cost Control in Health Care</w:t>
            </w:r>
          </w:p>
        </w:tc>
      </w:tr>
    </w:tbl>
    <w:p w:rsidR="002E51D1" w:rsidRPr="0082281D" w:rsidRDefault="002E51D1" w:rsidP="004A213E">
      <w:pPr>
        <w:jc w:val="both"/>
        <w:rPr>
          <w:rFonts w:ascii="Arial" w:hAnsi="Arial" w:cs="Arial"/>
          <w:sz w:val="24"/>
          <w:szCs w:val="24"/>
        </w:rPr>
      </w:pPr>
    </w:p>
    <w:p w:rsidR="004D03E0" w:rsidRPr="0082281D" w:rsidRDefault="004D03E0" w:rsidP="004A213E">
      <w:pPr>
        <w:jc w:val="both"/>
        <w:rPr>
          <w:rFonts w:ascii="Arial" w:hAnsi="Arial" w:cs="Arial"/>
          <w:sz w:val="24"/>
          <w:szCs w:val="24"/>
        </w:rPr>
      </w:pPr>
    </w:p>
    <w:p w:rsidR="004D03E0" w:rsidRPr="0082281D" w:rsidRDefault="004D03E0" w:rsidP="004A213E">
      <w:pPr>
        <w:jc w:val="both"/>
        <w:rPr>
          <w:rFonts w:ascii="Arial" w:hAnsi="Arial" w:cs="Arial"/>
          <w:sz w:val="24"/>
          <w:szCs w:val="24"/>
        </w:rPr>
      </w:pPr>
    </w:p>
    <w:p w:rsidR="00246116" w:rsidRPr="0082281D" w:rsidRDefault="000762FC" w:rsidP="004A213E">
      <w:pPr>
        <w:jc w:val="both"/>
        <w:rPr>
          <w:rFonts w:ascii="Arial" w:hAnsi="Arial" w:cs="Arial"/>
          <w:b/>
          <w:sz w:val="24"/>
          <w:szCs w:val="24"/>
        </w:rPr>
      </w:pPr>
      <w:r w:rsidRPr="0082281D">
        <w:rPr>
          <w:rFonts w:ascii="Arial" w:hAnsi="Arial" w:cs="Arial"/>
          <w:b/>
          <w:sz w:val="24"/>
          <w:szCs w:val="24"/>
        </w:rPr>
        <w:t>REFERENCES</w:t>
      </w:r>
    </w:p>
    <w:p w:rsidR="00FB1735" w:rsidRPr="0082281D" w:rsidRDefault="00FB1735" w:rsidP="004A213E">
      <w:pPr>
        <w:jc w:val="both"/>
        <w:rPr>
          <w:rFonts w:ascii="Arial" w:hAnsi="Arial" w:cs="Arial"/>
          <w:sz w:val="24"/>
          <w:szCs w:val="24"/>
        </w:rPr>
      </w:pPr>
    </w:p>
    <w:p w:rsidR="004D03E0" w:rsidRPr="0082281D" w:rsidRDefault="004D03E0" w:rsidP="004A213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46"/>
        <w:gridCol w:w="3543"/>
        <w:gridCol w:w="709"/>
        <w:gridCol w:w="2552"/>
      </w:tblGrid>
      <w:tr w:rsidR="00D40335" w:rsidRPr="0082281D" w:rsidTr="0082281D">
        <w:trPr>
          <w:trHeight w:hRule="exact" w:val="817"/>
        </w:trPr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335" w:rsidRPr="0082281D" w:rsidRDefault="00365201" w:rsidP="0082281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hyperlink r:id="rId7" w:tooltip="Find all the author's book" w:history="1">
              <w:r w:rsidR="0082281D" w:rsidRPr="0082281D">
                <w:rPr>
                  <w:rStyle w:val="Hyperlink"/>
                  <w:rFonts w:ascii="Arial" w:hAnsi="Arial" w:cs="Arial"/>
                  <w:iCs/>
                  <w:color w:val="000000"/>
                  <w:sz w:val="22"/>
                  <w:szCs w:val="22"/>
                  <w:u w:val="none"/>
                </w:rPr>
                <w:t>A</w:t>
              </w:r>
              <w:r w:rsidR="00D40335" w:rsidRPr="0082281D">
                <w:rPr>
                  <w:rStyle w:val="Hyperlink"/>
                  <w:rFonts w:ascii="Arial" w:hAnsi="Arial" w:cs="Arial"/>
                  <w:iCs/>
                  <w:color w:val="000000"/>
                  <w:sz w:val="22"/>
                  <w:szCs w:val="22"/>
                  <w:u w:val="none"/>
                </w:rPr>
                <w:t xml:space="preserve">mes T. </w:t>
              </w:r>
              <w:proofErr w:type="spellStart"/>
              <w:r w:rsidR="00D40335" w:rsidRPr="0082281D">
                <w:rPr>
                  <w:rStyle w:val="Hyperlink"/>
                  <w:rFonts w:ascii="Arial" w:hAnsi="Arial" w:cs="Arial"/>
                  <w:iCs/>
                  <w:color w:val="000000"/>
                  <w:sz w:val="22"/>
                  <w:szCs w:val="22"/>
                  <w:u w:val="none"/>
                </w:rPr>
                <w:t>Ziegenfuss</w:t>
              </w:r>
              <w:proofErr w:type="spellEnd"/>
            </w:hyperlink>
            <w:r w:rsidR="00D40335" w:rsidRPr="0082281D">
              <w:rPr>
                <w:rFonts w:ascii="Arial" w:hAnsi="Arial" w:cs="Arial"/>
                <w:sz w:val="22"/>
                <w:szCs w:val="22"/>
                <w:shd w:val="clear" w:color="auto" w:fill="F6F6F6"/>
              </w:rPr>
              <w:t>, </w:t>
            </w:r>
            <w:hyperlink r:id="rId8" w:tooltip="Find all the author's book" w:history="1">
              <w:r w:rsidR="00D40335" w:rsidRPr="0082281D">
                <w:rPr>
                  <w:rStyle w:val="Hyperlink"/>
                  <w:rFonts w:ascii="Arial" w:hAnsi="Arial" w:cs="Arial"/>
                  <w:iCs/>
                  <w:color w:val="000000"/>
                  <w:sz w:val="22"/>
                  <w:szCs w:val="22"/>
                  <w:u w:val="none"/>
                </w:rPr>
                <w:t>Jr.</w:t>
              </w:r>
            </w:hyperlink>
            <w:r w:rsidR="00D40335" w:rsidRPr="0082281D">
              <w:rPr>
                <w:rFonts w:ascii="Arial" w:hAnsi="Arial" w:cs="Arial"/>
                <w:sz w:val="22"/>
                <w:szCs w:val="22"/>
                <w:shd w:val="clear" w:color="auto" w:fill="F6F6F6"/>
              </w:rPr>
              <w:t>, </w:t>
            </w:r>
            <w:hyperlink r:id="rId9" w:tooltip="Find all the author's book" w:history="1">
              <w:r w:rsidR="0082281D" w:rsidRPr="0082281D">
                <w:rPr>
                  <w:rStyle w:val="Hyperlink"/>
                  <w:rFonts w:ascii="Arial" w:hAnsi="Arial" w:cs="Arial"/>
                  <w:iCs/>
                  <w:color w:val="000000"/>
                  <w:sz w:val="22"/>
                  <w:szCs w:val="22"/>
                  <w:u w:val="none"/>
                </w:rPr>
                <w:t>&amp; J</w:t>
              </w:r>
              <w:r w:rsidR="00D40335" w:rsidRPr="0082281D">
                <w:rPr>
                  <w:rStyle w:val="Hyperlink"/>
                  <w:rFonts w:ascii="Arial" w:hAnsi="Arial" w:cs="Arial"/>
                  <w:iCs/>
                  <w:color w:val="000000"/>
                  <w:sz w:val="22"/>
                  <w:szCs w:val="22"/>
                  <w:u w:val="none"/>
                </w:rPr>
                <w:t xml:space="preserve">oseph W. </w:t>
              </w:r>
              <w:proofErr w:type="spellStart"/>
              <w:r w:rsidR="00D40335" w:rsidRPr="0082281D">
                <w:rPr>
                  <w:rStyle w:val="Hyperlink"/>
                  <w:rFonts w:ascii="Arial" w:hAnsi="Arial" w:cs="Arial"/>
                  <w:iCs/>
                  <w:color w:val="000000"/>
                  <w:sz w:val="22"/>
                  <w:szCs w:val="22"/>
                  <w:u w:val="none"/>
                </w:rPr>
                <w:t>Sassani</w:t>
              </w:r>
              <w:proofErr w:type="spellEnd"/>
            </w:hyperlink>
            <w:r w:rsidR="0082281D" w:rsidRPr="0082281D">
              <w:rPr>
                <w:rFonts w:ascii="Arial" w:hAnsi="Arial" w:cs="Arial"/>
                <w:sz w:val="22"/>
                <w:szCs w:val="22"/>
                <w:shd w:val="clear" w:color="auto" w:fill="F6F6F6"/>
              </w:rPr>
              <w:t xml:space="preserve"> (Eds.)</w:t>
            </w:r>
            <w:r w:rsidR="0082281D" w:rsidRPr="008228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335" w:rsidRPr="0082281D" w:rsidRDefault="00D40335" w:rsidP="0082281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82281D">
              <w:rPr>
                <w:rFonts w:ascii="Arial" w:hAnsi="Arial" w:cs="Arial"/>
                <w:sz w:val="22"/>
                <w:szCs w:val="22"/>
              </w:rPr>
              <w:t xml:space="preserve">Portable </w:t>
            </w:r>
            <w:r w:rsidR="0082281D" w:rsidRPr="0082281D">
              <w:rPr>
                <w:rFonts w:ascii="Arial" w:hAnsi="Arial" w:cs="Arial"/>
                <w:sz w:val="22"/>
                <w:szCs w:val="22"/>
              </w:rPr>
              <w:t>Hospital Administ</w:t>
            </w:r>
            <w:r w:rsidRPr="0082281D">
              <w:rPr>
                <w:rFonts w:ascii="Arial" w:hAnsi="Arial" w:cs="Arial"/>
                <w:sz w:val="22"/>
                <w:szCs w:val="22"/>
              </w:rPr>
              <w:t>ration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335" w:rsidRPr="0082281D" w:rsidRDefault="0082281D" w:rsidP="0082281D">
            <w:pPr>
              <w:pStyle w:val="NoSpacing"/>
              <w:rPr>
                <w:rFonts w:ascii="Arial" w:hAnsi="Arial" w:cs="Arial"/>
                <w:color w:val="000000"/>
                <w:spacing w:val="-4"/>
                <w:sz w:val="22"/>
                <w:szCs w:val="22"/>
              </w:rPr>
            </w:pPr>
            <w:r w:rsidRPr="0082281D">
              <w:rPr>
                <w:rFonts w:ascii="Arial" w:hAnsi="Arial" w:cs="Arial"/>
                <w:color w:val="000000"/>
                <w:spacing w:val="-10"/>
                <w:sz w:val="22"/>
                <w:szCs w:val="22"/>
              </w:rPr>
              <w:t>2009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335" w:rsidRPr="0082281D" w:rsidRDefault="00D40335" w:rsidP="0082281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82281D">
              <w:rPr>
                <w:rFonts w:ascii="Arial" w:hAnsi="Arial" w:cs="Arial"/>
                <w:color w:val="000000"/>
                <w:spacing w:val="-4"/>
                <w:sz w:val="22"/>
                <w:szCs w:val="22"/>
              </w:rPr>
              <w:t>Oxford University Press</w:t>
            </w:r>
          </w:p>
        </w:tc>
      </w:tr>
    </w:tbl>
    <w:p w:rsidR="00246116" w:rsidRPr="0082281D" w:rsidRDefault="00246116" w:rsidP="002A3AB5">
      <w:pPr>
        <w:pStyle w:val="Default"/>
        <w:spacing w:before="120"/>
        <w:rPr>
          <w:rFonts w:ascii="Arial" w:hAnsi="Arial" w:cs="Arial"/>
        </w:rPr>
      </w:pPr>
    </w:p>
    <w:sectPr w:rsidR="00246116" w:rsidRPr="0082281D" w:rsidSect="00382586">
      <w:headerReference w:type="default" r:id="rId10"/>
      <w:pgSz w:w="11909" w:h="16834" w:code="9"/>
      <w:pgMar w:top="1440" w:right="1152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201" w:rsidRDefault="00365201">
      <w:r>
        <w:separator/>
      </w:r>
    </w:p>
  </w:endnote>
  <w:endnote w:type="continuationSeparator" w:id="0">
    <w:p w:rsidR="00365201" w:rsidRDefault="0036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201" w:rsidRDefault="00365201">
      <w:r>
        <w:separator/>
      </w:r>
    </w:p>
  </w:footnote>
  <w:footnote w:type="continuationSeparator" w:id="0">
    <w:p w:rsidR="00365201" w:rsidRDefault="0036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10" w:type="dxa"/>
      <w:tblInd w:w="18" w:type="dxa"/>
      <w:tblBorders>
        <w:top w:val="single" w:sz="4" w:space="0" w:color="003300"/>
        <w:left w:val="single" w:sz="4" w:space="0" w:color="003300"/>
        <w:bottom w:val="single" w:sz="4" w:space="0" w:color="003300"/>
        <w:right w:val="single" w:sz="4" w:space="0" w:color="003300"/>
        <w:insideH w:val="single" w:sz="4" w:space="0" w:color="003300"/>
        <w:insideV w:val="single" w:sz="4" w:space="0" w:color="003300"/>
      </w:tblBorders>
      <w:tblLayout w:type="fixed"/>
      <w:tblLook w:val="0000" w:firstRow="0" w:lastRow="0" w:firstColumn="0" w:lastColumn="0" w:noHBand="0" w:noVBand="0"/>
    </w:tblPr>
    <w:tblGrid>
      <w:gridCol w:w="2970"/>
      <w:gridCol w:w="1800"/>
      <w:gridCol w:w="1890"/>
      <w:gridCol w:w="2250"/>
    </w:tblGrid>
    <w:tr w:rsidR="009E5009" w:rsidRPr="00C9752F">
      <w:trPr>
        <w:cantSplit/>
        <w:trHeight w:val="620"/>
      </w:trPr>
      <w:tc>
        <w:tcPr>
          <w:tcW w:w="2970" w:type="dxa"/>
          <w:vAlign w:val="center"/>
        </w:tcPr>
        <w:p w:rsidR="009E5009" w:rsidRDefault="009E5009" w:rsidP="00C1526A">
          <w:pPr>
            <w:pStyle w:val="Header"/>
          </w:pPr>
          <w:r w:rsidRPr="00C9752F">
            <w:t xml:space="preserve">Rev No  </w:t>
          </w:r>
          <w:r>
            <w:t xml:space="preserve">1 </w:t>
          </w:r>
        </w:p>
        <w:p w:rsidR="009E5009" w:rsidRPr="00C9752F" w:rsidRDefault="009E5009" w:rsidP="00C1526A">
          <w:pPr>
            <w:pStyle w:val="Header"/>
          </w:pPr>
        </w:p>
      </w:tc>
      <w:tc>
        <w:tcPr>
          <w:tcW w:w="1800" w:type="dxa"/>
          <w:vAlign w:val="center"/>
        </w:tcPr>
        <w:p w:rsidR="009E5009" w:rsidRDefault="009E5009" w:rsidP="00C1526A">
          <w:pPr>
            <w:pStyle w:val="Header"/>
          </w:pPr>
          <w:r w:rsidRPr="00C9752F">
            <w:t>Course Outline</w:t>
          </w:r>
        </w:p>
        <w:p w:rsidR="009E5009" w:rsidRPr="00C9752F" w:rsidRDefault="009E5009" w:rsidP="007E2044">
          <w:pPr>
            <w:pStyle w:val="Header"/>
            <w:jc w:val="right"/>
            <w:rPr>
              <w:b/>
            </w:rPr>
          </w:pPr>
        </w:p>
      </w:tc>
      <w:tc>
        <w:tcPr>
          <w:tcW w:w="1890" w:type="dxa"/>
          <w:vAlign w:val="center"/>
        </w:tcPr>
        <w:p w:rsidR="009E5009" w:rsidRPr="00C9752F" w:rsidRDefault="009E5009" w:rsidP="00C1526A">
          <w:pPr>
            <w:pStyle w:val="Header"/>
          </w:pPr>
          <w:r>
            <w:t>Credit Hours : 3-0</w:t>
          </w:r>
        </w:p>
      </w:tc>
      <w:tc>
        <w:tcPr>
          <w:tcW w:w="2250" w:type="dxa"/>
          <w:vAlign w:val="center"/>
        </w:tcPr>
        <w:p w:rsidR="009E5009" w:rsidRPr="00C9752F" w:rsidRDefault="009E5009" w:rsidP="00C1526A">
          <w:pPr>
            <w:pStyle w:val="Header"/>
          </w:pPr>
          <w:r w:rsidRPr="00C9752F">
            <w:t xml:space="preserve">Page </w:t>
          </w:r>
          <w:r w:rsidRPr="00C9752F">
            <w:rPr>
              <w:rStyle w:val="PageNumber"/>
            </w:rPr>
            <w:fldChar w:fldCharType="begin"/>
          </w:r>
          <w:r w:rsidRPr="00C9752F">
            <w:rPr>
              <w:rStyle w:val="PageNumber"/>
            </w:rPr>
            <w:instrText xml:space="preserve"> PAGE </w:instrText>
          </w:r>
          <w:r w:rsidRPr="00C9752F">
            <w:rPr>
              <w:rStyle w:val="PageNumber"/>
            </w:rPr>
            <w:fldChar w:fldCharType="separate"/>
          </w:r>
          <w:r w:rsidR="00C64BFC">
            <w:rPr>
              <w:rStyle w:val="PageNumber"/>
              <w:noProof/>
            </w:rPr>
            <w:t>2</w:t>
          </w:r>
          <w:r w:rsidRPr="00C9752F">
            <w:rPr>
              <w:rStyle w:val="PageNumber"/>
            </w:rPr>
            <w:fldChar w:fldCharType="end"/>
          </w:r>
          <w:r w:rsidRPr="00C9752F">
            <w:t xml:space="preserve">  </w:t>
          </w:r>
          <w:r w:rsidRPr="00C9752F">
            <w:rPr>
              <w:rStyle w:val="PageNumber"/>
            </w:rPr>
            <w:t>of</w:t>
          </w:r>
          <w:r w:rsidRPr="00C9752F">
            <w:t xml:space="preserve">  </w:t>
          </w:r>
          <w:r w:rsidRPr="00C9752F">
            <w:rPr>
              <w:rStyle w:val="PageNumber"/>
            </w:rPr>
            <w:fldChar w:fldCharType="begin"/>
          </w:r>
          <w:r w:rsidRPr="00C9752F">
            <w:rPr>
              <w:rStyle w:val="PageNumber"/>
            </w:rPr>
            <w:instrText xml:space="preserve"> NUMPAGES </w:instrText>
          </w:r>
          <w:r w:rsidRPr="00C9752F">
            <w:rPr>
              <w:rStyle w:val="PageNumber"/>
            </w:rPr>
            <w:fldChar w:fldCharType="separate"/>
          </w:r>
          <w:r w:rsidR="00C64BFC">
            <w:rPr>
              <w:rStyle w:val="PageNumber"/>
              <w:noProof/>
            </w:rPr>
            <w:t>2</w:t>
          </w:r>
          <w:r w:rsidRPr="00C9752F">
            <w:rPr>
              <w:rStyle w:val="PageNumber"/>
            </w:rPr>
            <w:fldChar w:fldCharType="end"/>
          </w:r>
          <w:r w:rsidRPr="00C9752F">
            <w:t xml:space="preserve">  pages</w:t>
          </w:r>
        </w:p>
      </w:tc>
    </w:tr>
  </w:tbl>
  <w:p w:rsidR="003D5677" w:rsidRDefault="003D5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925"/>
    <w:multiLevelType w:val="hybridMultilevel"/>
    <w:tmpl w:val="CDF6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32263"/>
    <w:multiLevelType w:val="hybridMultilevel"/>
    <w:tmpl w:val="CED07E78"/>
    <w:lvl w:ilvl="0" w:tplc="568494FC">
      <w:numFmt w:val="bullet"/>
      <w:lvlText w:val=""/>
      <w:lvlJc w:val="left"/>
      <w:pPr>
        <w:ind w:left="4308" w:hanging="341"/>
      </w:pPr>
      <w:rPr>
        <w:rFonts w:ascii="Wingdings" w:eastAsia="Wingdings" w:hAnsi="Wingdings" w:cs="Wingdings" w:hint="default"/>
        <w:color w:val="010202"/>
        <w:w w:val="163"/>
        <w:sz w:val="16"/>
        <w:szCs w:val="16"/>
      </w:rPr>
    </w:lvl>
    <w:lvl w:ilvl="1" w:tplc="F3E41BFE">
      <w:numFmt w:val="bullet"/>
      <w:lvlText w:val="•"/>
      <w:lvlJc w:val="left"/>
      <w:pPr>
        <w:ind w:left="5060" w:hanging="341"/>
      </w:pPr>
      <w:rPr>
        <w:rFonts w:hint="default"/>
      </w:rPr>
    </w:lvl>
    <w:lvl w:ilvl="2" w:tplc="4880D594">
      <w:numFmt w:val="bullet"/>
      <w:lvlText w:val="•"/>
      <w:lvlJc w:val="left"/>
      <w:pPr>
        <w:ind w:left="5820" w:hanging="341"/>
      </w:pPr>
      <w:rPr>
        <w:rFonts w:hint="default"/>
      </w:rPr>
    </w:lvl>
    <w:lvl w:ilvl="3" w:tplc="160411D6">
      <w:numFmt w:val="bullet"/>
      <w:lvlText w:val="•"/>
      <w:lvlJc w:val="left"/>
      <w:pPr>
        <w:ind w:left="6581" w:hanging="341"/>
      </w:pPr>
      <w:rPr>
        <w:rFonts w:hint="default"/>
      </w:rPr>
    </w:lvl>
    <w:lvl w:ilvl="4" w:tplc="BAF012AC">
      <w:numFmt w:val="bullet"/>
      <w:lvlText w:val="•"/>
      <w:lvlJc w:val="left"/>
      <w:pPr>
        <w:ind w:left="7341" w:hanging="341"/>
      </w:pPr>
      <w:rPr>
        <w:rFonts w:hint="default"/>
      </w:rPr>
    </w:lvl>
    <w:lvl w:ilvl="5" w:tplc="D1ECE9F0">
      <w:numFmt w:val="bullet"/>
      <w:lvlText w:val="•"/>
      <w:lvlJc w:val="left"/>
      <w:pPr>
        <w:ind w:left="8102" w:hanging="341"/>
      </w:pPr>
      <w:rPr>
        <w:rFonts w:hint="default"/>
      </w:rPr>
    </w:lvl>
    <w:lvl w:ilvl="6" w:tplc="26BA156A">
      <w:numFmt w:val="bullet"/>
      <w:lvlText w:val="•"/>
      <w:lvlJc w:val="left"/>
      <w:pPr>
        <w:ind w:left="8862" w:hanging="341"/>
      </w:pPr>
      <w:rPr>
        <w:rFonts w:hint="default"/>
      </w:rPr>
    </w:lvl>
    <w:lvl w:ilvl="7" w:tplc="D180AAD4">
      <w:numFmt w:val="bullet"/>
      <w:lvlText w:val="•"/>
      <w:lvlJc w:val="left"/>
      <w:pPr>
        <w:ind w:left="9623" w:hanging="341"/>
      </w:pPr>
      <w:rPr>
        <w:rFonts w:hint="default"/>
      </w:rPr>
    </w:lvl>
    <w:lvl w:ilvl="8" w:tplc="3AB216EE">
      <w:numFmt w:val="bullet"/>
      <w:lvlText w:val="•"/>
      <w:lvlJc w:val="left"/>
      <w:pPr>
        <w:ind w:left="10383" w:hanging="341"/>
      </w:pPr>
      <w:rPr>
        <w:rFonts w:hint="default"/>
      </w:rPr>
    </w:lvl>
  </w:abstractNum>
  <w:abstractNum w:abstractNumId="2" w15:restartNumberingAfterBreak="0">
    <w:nsid w:val="3E3C5674"/>
    <w:multiLevelType w:val="hybridMultilevel"/>
    <w:tmpl w:val="DAF69706"/>
    <w:lvl w:ilvl="0" w:tplc="612C5CDC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85"/>
    <w:rsid w:val="0000473F"/>
    <w:rsid w:val="00021155"/>
    <w:rsid w:val="000307F7"/>
    <w:rsid w:val="000430B4"/>
    <w:rsid w:val="00053DCE"/>
    <w:rsid w:val="000762FC"/>
    <w:rsid w:val="000877D1"/>
    <w:rsid w:val="00090D15"/>
    <w:rsid w:val="00091388"/>
    <w:rsid w:val="00093A34"/>
    <w:rsid w:val="000A093B"/>
    <w:rsid w:val="000A7301"/>
    <w:rsid w:val="000B199A"/>
    <w:rsid w:val="000C36EE"/>
    <w:rsid w:val="000D7193"/>
    <w:rsid w:val="000E4C9C"/>
    <w:rsid w:val="000F1850"/>
    <w:rsid w:val="00113044"/>
    <w:rsid w:val="00115E52"/>
    <w:rsid w:val="00124B3B"/>
    <w:rsid w:val="00137591"/>
    <w:rsid w:val="00145E6A"/>
    <w:rsid w:val="0017351B"/>
    <w:rsid w:val="001849B3"/>
    <w:rsid w:val="00186443"/>
    <w:rsid w:val="001941B9"/>
    <w:rsid w:val="001970AA"/>
    <w:rsid w:val="00197A5B"/>
    <w:rsid w:val="001C1B6E"/>
    <w:rsid w:val="001C1D4A"/>
    <w:rsid w:val="001C6678"/>
    <w:rsid w:val="001D484F"/>
    <w:rsid w:val="001D7D44"/>
    <w:rsid w:val="001D7F87"/>
    <w:rsid w:val="001F1199"/>
    <w:rsid w:val="002007E7"/>
    <w:rsid w:val="0022584C"/>
    <w:rsid w:val="00230DD3"/>
    <w:rsid w:val="00246116"/>
    <w:rsid w:val="002636F0"/>
    <w:rsid w:val="002743E2"/>
    <w:rsid w:val="00293A34"/>
    <w:rsid w:val="002A3AB5"/>
    <w:rsid w:val="002A4A0E"/>
    <w:rsid w:val="002B0AED"/>
    <w:rsid w:val="002B43FB"/>
    <w:rsid w:val="002B5127"/>
    <w:rsid w:val="002C4251"/>
    <w:rsid w:val="002D22AD"/>
    <w:rsid w:val="002D494C"/>
    <w:rsid w:val="002E51D1"/>
    <w:rsid w:val="002F2DED"/>
    <w:rsid w:val="00337051"/>
    <w:rsid w:val="003410AA"/>
    <w:rsid w:val="00341724"/>
    <w:rsid w:val="00355CC1"/>
    <w:rsid w:val="00365201"/>
    <w:rsid w:val="00370F8A"/>
    <w:rsid w:val="00375447"/>
    <w:rsid w:val="00382586"/>
    <w:rsid w:val="00387268"/>
    <w:rsid w:val="003969D6"/>
    <w:rsid w:val="003A1CB3"/>
    <w:rsid w:val="003C1EF0"/>
    <w:rsid w:val="003D3239"/>
    <w:rsid w:val="003D5677"/>
    <w:rsid w:val="003F405F"/>
    <w:rsid w:val="00402628"/>
    <w:rsid w:val="004066E5"/>
    <w:rsid w:val="00407FE5"/>
    <w:rsid w:val="004115D3"/>
    <w:rsid w:val="004116B2"/>
    <w:rsid w:val="00414862"/>
    <w:rsid w:val="00425CBE"/>
    <w:rsid w:val="00440727"/>
    <w:rsid w:val="00442231"/>
    <w:rsid w:val="00443A56"/>
    <w:rsid w:val="004552D5"/>
    <w:rsid w:val="0048426E"/>
    <w:rsid w:val="00487A36"/>
    <w:rsid w:val="004A1837"/>
    <w:rsid w:val="004A213E"/>
    <w:rsid w:val="004B0685"/>
    <w:rsid w:val="004C4195"/>
    <w:rsid w:val="004D03E0"/>
    <w:rsid w:val="004D735B"/>
    <w:rsid w:val="004E0506"/>
    <w:rsid w:val="004E2473"/>
    <w:rsid w:val="00533F29"/>
    <w:rsid w:val="00567DA5"/>
    <w:rsid w:val="00576226"/>
    <w:rsid w:val="00576664"/>
    <w:rsid w:val="0058188E"/>
    <w:rsid w:val="00585D56"/>
    <w:rsid w:val="00587A16"/>
    <w:rsid w:val="005A41AD"/>
    <w:rsid w:val="005B0F9C"/>
    <w:rsid w:val="005C3F07"/>
    <w:rsid w:val="005C5222"/>
    <w:rsid w:val="005C6958"/>
    <w:rsid w:val="005D1F31"/>
    <w:rsid w:val="005E2C7A"/>
    <w:rsid w:val="005F3B09"/>
    <w:rsid w:val="005F539A"/>
    <w:rsid w:val="005F7201"/>
    <w:rsid w:val="0060111D"/>
    <w:rsid w:val="0063130C"/>
    <w:rsid w:val="006354C9"/>
    <w:rsid w:val="00643BD1"/>
    <w:rsid w:val="006742B6"/>
    <w:rsid w:val="00677C99"/>
    <w:rsid w:val="006A4389"/>
    <w:rsid w:val="006B17D7"/>
    <w:rsid w:val="006B4377"/>
    <w:rsid w:val="006C7898"/>
    <w:rsid w:val="006D35B1"/>
    <w:rsid w:val="006D58F8"/>
    <w:rsid w:val="006D6390"/>
    <w:rsid w:val="006D7043"/>
    <w:rsid w:val="006E6A8F"/>
    <w:rsid w:val="00701840"/>
    <w:rsid w:val="007031D6"/>
    <w:rsid w:val="00724CDA"/>
    <w:rsid w:val="00750C63"/>
    <w:rsid w:val="007B1DF4"/>
    <w:rsid w:val="007D2634"/>
    <w:rsid w:val="007E2044"/>
    <w:rsid w:val="008005DC"/>
    <w:rsid w:val="008049C3"/>
    <w:rsid w:val="00806D04"/>
    <w:rsid w:val="00821628"/>
    <w:rsid w:val="0082281D"/>
    <w:rsid w:val="00826CF2"/>
    <w:rsid w:val="00833BDB"/>
    <w:rsid w:val="008421D4"/>
    <w:rsid w:val="0084566A"/>
    <w:rsid w:val="008662F2"/>
    <w:rsid w:val="00884B48"/>
    <w:rsid w:val="008940EC"/>
    <w:rsid w:val="008A775F"/>
    <w:rsid w:val="008C22C8"/>
    <w:rsid w:val="008C5F58"/>
    <w:rsid w:val="008F08F7"/>
    <w:rsid w:val="008F238F"/>
    <w:rsid w:val="0091346F"/>
    <w:rsid w:val="009236E3"/>
    <w:rsid w:val="00966525"/>
    <w:rsid w:val="00974E84"/>
    <w:rsid w:val="00980222"/>
    <w:rsid w:val="009912F2"/>
    <w:rsid w:val="009953E8"/>
    <w:rsid w:val="009A77E1"/>
    <w:rsid w:val="009B3426"/>
    <w:rsid w:val="009C17C6"/>
    <w:rsid w:val="009D5447"/>
    <w:rsid w:val="009E5009"/>
    <w:rsid w:val="009E65A4"/>
    <w:rsid w:val="009F1DFF"/>
    <w:rsid w:val="009F3D62"/>
    <w:rsid w:val="00A01B53"/>
    <w:rsid w:val="00A2448C"/>
    <w:rsid w:val="00A47F6D"/>
    <w:rsid w:val="00A664DD"/>
    <w:rsid w:val="00A74E78"/>
    <w:rsid w:val="00A77009"/>
    <w:rsid w:val="00A8063C"/>
    <w:rsid w:val="00A8174A"/>
    <w:rsid w:val="00AA6C29"/>
    <w:rsid w:val="00AB1AA8"/>
    <w:rsid w:val="00AB34B9"/>
    <w:rsid w:val="00AB547E"/>
    <w:rsid w:val="00AC1ED1"/>
    <w:rsid w:val="00AC291F"/>
    <w:rsid w:val="00AE4BAD"/>
    <w:rsid w:val="00AE59BA"/>
    <w:rsid w:val="00AF2623"/>
    <w:rsid w:val="00B0299A"/>
    <w:rsid w:val="00B05737"/>
    <w:rsid w:val="00B30ACB"/>
    <w:rsid w:val="00B324AF"/>
    <w:rsid w:val="00B65524"/>
    <w:rsid w:val="00B771B3"/>
    <w:rsid w:val="00B932CF"/>
    <w:rsid w:val="00BB64A9"/>
    <w:rsid w:val="00BB6FE9"/>
    <w:rsid w:val="00BC395C"/>
    <w:rsid w:val="00BD2EFD"/>
    <w:rsid w:val="00BD4A2F"/>
    <w:rsid w:val="00BF191F"/>
    <w:rsid w:val="00BF22DD"/>
    <w:rsid w:val="00C1526A"/>
    <w:rsid w:val="00C24C42"/>
    <w:rsid w:val="00C30DD7"/>
    <w:rsid w:val="00C33D1B"/>
    <w:rsid w:val="00C34116"/>
    <w:rsid w:val="00C35330"/>
    <w:rsid w:val="00C53854"/>
    <w:rsid w:val="00C545C2"/>
    <w:rsid w:val="00C64BFC"/>
    <w:rsid w:val="00C714A1"/>
    <w:rsid w:val="00C728F2"/>
    <w:rsid w:val="00C77A18"/>
    <w:rsid w:val="00C977A8"/>
    <w:rsid w:val="00CA3B6B"/>
    <w:rsid w:val="00CC209D"/>
    <w:rsid w:val="00CD1B30"/>
    <w:rsid w:val="00CD2428"/>
    <w:rsid w:val="00CD41B3"/>
    <w:rsid w:val="00CD6A4F"/>
    <w:rsid w:val="00D21CB6"/>
    <w:rsid w:val="00D36637"/>
    <w:rsid w:val="00D36CC3"/>
    <w:rsid w:val="00D40335"/>
    <w:rsid w:val="00D448CD"/>
    <w:rsid w:val="00D723A4"/>
    <w:rsid w:val="00D777B7"/>
    <w:rsid w:val="00D86088"/>
    <w:rsid w:val="00D94B52"/>
    <w:rsid w:val="00DA1A3C"/>
    <w:rsid w:val="00DB6770"/>
    <w:rsid w:val="00DC4579"/>
    <w:rsid w:val="00DC4A66"/>
    <w:rsid w:val="00DC6681"/>
    <w:rsid w:val="00DD377D"/>
    <w:rsid w:val="00DD452D"/>
    <w:rsid w:val="00DE4D84"/>
    <w:rsid w:val="00DE59DA"/>
    <w:rsid w:val="00DE7610"/>
    <w:rsid w:val="00E02785"/>
    <w:rsid w:val="00E37D41"/>
    <w:rsid w:val="00E457FD"/>
    <w:rsid w:val="00E45EC1"/>
    <w:rsid w:val="00E6733F"/>
    <w:rsid w:val="00E84DC3"/>
    <w:rsid w:val="00E966D8"/>
    <w:rsid w:val="00EA3246"/>
    <w:rsid w:val="00EB0AD9"/>
    <w:rsid w:val="00EE5572"/>
    <w:rsid w:val="00EF2F30"/>
    <w:rsid w:val="00F021AF"/>
    <w:rsid w:val="00F14F16"/>
    <w:rsid w:val="00F171F4"/>
    <w:rsid w:val="00F45A6E"/>
    <w:rsid w:val="00F47181"/>
    <w:rsid w:val="00F62A4F"/>
    <w:rsid w:val="00F6631E"/>
    <w:rsid w:val="00F90F0F"/>
    <w:rsid w:val="00FA4406"/>
    <w:rsid w:val="00FB1735"/>
    <w:rsid w:val="00FD0B41"/>
    <w:rsid w:val="00FF0B9E"/>
    <w:rsid w:val="00FF4A42"/>
    <w:rsid w:val="00FF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9AC993"/>
  <w15:chartTrackingRefBased/>
  <w15:docId w15:val="{3D4898B5-C566-45DE-BCAD-CA877B2D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26A"/>
  </w:style>
  <w:style w:type="paragraph" w:styleId="Heading1">
    <w:name w:val="heading 1"/>
    <w:basedOn w:val="Normal"/>
    <w:next w:val="Normal"/>
    <w:qFormat/>
    <w:rsid w:val="001941B9"/>
    <w:pPr>
      <w:keepNext/>
      <w:outlineLvl w:val="0"/>
    </w:pPr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E4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7544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rsid w:val="00C152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526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1526A"/>
  </w:style>
  <w:style w:type="paragraph" w:styleId="BalloonText">
    <w:name w:val="Balloon Text"/>
    <w:basedOn w:val="Normal"/>
    <w:semiHidden/>
    <w:rsid w:val="001941B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F45A6E"/>
    <w:pPr>
      <w:jc w:val="center"/>
    </w:pPr>
    <w:rPr>
      <w:b/>
      <w:bCs/>
      <w:sz w:val="28"/>
      <w:szCs w:val="24"/>
      <w:u w:val="single"/>
    </w:rPr>
  </w:style>
  <w:style w:type="table" w:styleId="TableWeb3">
    <w:name w:val="Table Web 3"/>
    <w:basedOn w:val="TableNormal"/>
    <w:rsid w:val="009B342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rsid w:val="00AB34B9"/>
    <w:rPr>
      <w:sz w:val="24"/>
    </w:rPr>
  </w:style>
  <w:style w:type="paragraph" w:customStyle="1" w:styleId="BodyText1">
    <w:name w:val="Body Text1"/>
    <w:link w:val="BodytextChar"/>
    <w:rsid w:val="00246116"/>
    <w:pPr>
      <w:widowControl w:val="0"/>
      <w:tabs>
        <w:tab w:val="left" w:pos="340"/>
        <w:tab w:val="left" w:pos="850"/>
      </w:tabs>
      <w:autoSpaceDE w:val="0"/>
      <w:autoSpaceDN w:val="0"/>
      <w:adjustRightInd w:val="0"/>
      <w:spacing w:after="227" w:line="260" w:lineRule="atLeast"/>
      <w:jc w:val="both"/>
    </w:pPr>
    <w:rPr>
      <w:rFonts w:ascii="Palatino" w:hAnsi="Palatino" w:cs="Palatino"/>
      <w:color w:val="000000"/>
    </w:rPr>
  </w:style>
  <w:style w:type="character" w:customStyle="1" w:styleId="BodytextChar">
    <w:name w:val="Body text Char"/>
    <w:link w:val="BodyText1"/>
    <w:rsid w:val="00246116"/>
    <w:rPr>
      <w:rFonts w:ascii="Palatino" w:hAnsi="Palatino" w:cs="Palatino"/>
      <w:color w:val="000000"/>
    </w:rPr>
  </w:style>
  <w:style w:type="paragraph" w:customStyle="1" w:styleId="BSindentReading">
    <w:name w:val="B/S indent(Reading)"/>
    <w:basedOn w:val="Normal"/>
    <w:rsid w:val="00246116"/>
    <w:pPr>
      <w:widowControl w:val="0"/>
      <w:tabs>
        <w:tab w:val="left" w:pos="680"/>
      </w:tabs>
      <w:suppressAutoHyphens/>
      <w:autoSpaceDE w:val="0"/>
      <w:spacing w:after="567" w:line="260" w:lineRule="atLeast"/>
      <w:ind w:left="340" w:right="340"/>
      <w:jc w:val="both"/>
    </w:pPr>
    <w:rPr>
      <w:rFonts w:ascii="Palatino" w:hAnsi="Palatino" w:cs="Palatino"/>
      <w:lang w:val="en-GB" w:eastAsia="ar-SA"/>
    </w:rPr>
  </w:style>
  <w:style w:type="paragraph" w:styleId="ListParagraph">
    <w:name w:val="List Paragraph"/>
    <w:basedOn w:val="Normal"/>
    <w:uiPriority w:val="1"/>
    <w:qFormat/>
    <w:rsid w:val="002461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806D04"/>
  </w:style>
  <w:style w:type="paragraph" w:styleId="NormalWeb">
    <w:name w:val="Normal (Web)"/>
    <w:basedOn w:val="Normal"/>
    <w:uiPriority w:val="99"/>
    <w:unhideWhenUsed/>
    <w:rsid w:val="00D448C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F0B9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uiPriority w:val="99"/>
    <w:rsid w:val="0091346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78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30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789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4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24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5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4you.org/g/%20Jr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ook4you.org/g/James%20T.%20Ziegenfus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ook4you.org/g/%20and%20Joseph%20W.%20Sassan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CALCULUS</vt:lpstr>
    </vt:vector>
  </TitlesOfParts>
  <Company>Sarhad University</Company>
  <LinksUpToDate>false</LinksUpToDate>
  <CharactersWithSpaces>2436</CharactersWithSpaces>
  <SharedDoc>false</SharedDoc>
  <HLinks>
    <vt:vector size="6" baseType="variant">
      <vt:variant>
        <vt:i4>4194377</vt:i4>
      </vt:variant>
      <vt:variant>
        <vt:i4>0</vt:i4>
      </vt:variant>
      <vt:variant>
        <vt:i4>0</vt:i4>
      </vt:variant>
      <vt:variant>
        <vt:i4>5</vt:i4>
      </vt:variant>
      <vt:variant>
        <vt:lpwstr>http://www.rwjf.org/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CALCULUS</dc:title>
  <dc:subject/>
  <dc:creator>DR. ARNEL BANAGA SALGADO</dc:creator>
  <cp:keywords/>
  <cp:lastModifiedBy>DR. ARNEL BANAGA SALGADO</cp:lastModifiedBy>
  <cp:revision>23</cp:revision>
  <cp:lastPrinted>2016-01-11T07:54:00Z</cp:lastPrinted>
  <dcterms:created xsi:type="dcterms:W3CDTF">2016-01-11T09:31:00Z</dcterms:created>
  <dcterms:modified xsi:type="dcterms:W3CDTF">2018-03-18T04:22:00Z</dcterms:modified>
</cp:coreProperties>
</file>