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459" w:rsidRPr="004D72AC" w:rsidRDefault="004D72AC" w:rsidP="00A90E1B">
      <w:pPr>
        <w:spacing w:line="276" w:lineRule="auto"/>
        <w:jc w:val="center"/>
        <w:rPr>
          <w:rFonts w:ascii="Arial" w:hAnsi="Arial" w:cs="Arial"/>
          <w:b/>
          <w:sz w:val="24"/>
          <w:szCs w:val="24"/>
        </w:rPr>
      </w:pPr>
      <w:bookmarkStart w:id="0" w:name="_GoBack"/>
      <w:r w:rsidRPr="004D72AC">
        <w:rPr>
          <w:rFonts w:ascii="Arial" w:hAnsi="Arial" w:cs="Arial"/>
          <w:b/>
          <w:color w:val="000000"/>
          <w:sz w:val="24"/>
          <w:szCs w:val="24"/>
        </w:rPr>
        <w:t>Hospital Information System</w:t>
      </w:r>
    </w:p>
    <w:p w:rsidR="004D72AC" w:rsidRDefault="004D72AC" w:rsidP="00A90E1B">
      <w:pPr>
        <w:spacing w:line="276" w:lineRule="auto"/>
        <w:jc w:val="both"/>
        <w:rPr>
          <w:rFonts w:ascii="Arial" w:hAnsi="Arial" w:cs="Arial"/>
          <w:b/>
          <w:sz w:val="24"/>
          <w:szCs w:val="24"/>
        </w:rPr>
      </w:pPr>
    </w:p>
    <w:p w:rsidR="00EF2F30" w:rsidRPr="004A1491" w:rsidRDefault="009E65A4" w:rsidP="00A90E1B">
      <w:pPr>
        <w:spacing w:line="276" w:lineRule="auto"/>
        <w:jc w:val="both"/>
        <w:rPr>
          <w:rFonts w:ascii="Arial" w:hAnsi="Arial" w:cs="Arial"/>
          <w:sz w:val="24"/>
          <w:szCs w:val="24"/>
        </w:rPr>
      </w:pPr>
      <w:r w:rsidRPr="004A1491">
        <w:rPr>
          <w:rFonts w:ascii="Arial" w:hAnsi="Arial" w:cs="Arial"/>
          <w:b/>
          <w:sz w:val="24"/>
          <w:szCs w:val="24"/>
        </w:rPr>
        <w:t>Course Description:-</w:t>
      </w:r>
      <w:r w:rsidRPr="004A1491">
        <w:rPr>
          <w:rFonts w:ascii="Arial" w:hAnsi="Arial" w:cs="Arial"/>
          <w:sz w:val="24"/>
          <w:szCs w:val="24"/>
        </w:rPr>
        <w:t xml:space="preserve">   </w:t>
      </w:r>
    </w:p>
    <w:p w:rsidR="00C956DF" w:rsidRPr="004D72AC" w:rsidRDefault="004D72AC" w:rsidP="00A90E1B">
      <w:pPr>
        <w:spacing w:line="276" w:lineRule="auto"/>
        <w:ind w:firstLine="720"/>
        <w:jc w:val="both"/>
        <w:rPr>
          <w:rFonts w:ascii="Arial" w:hAnsi="Arial" w:cs="Arial"/>
          <w:sz w:val="24"/>
          <w:szCs w:val="24"/>
        </w:rPr>
      </w:pPr>
      <w:r w:rsidRPr="004D72AC">
        <w:rPr>
          <w:rFonts w:ascii="Arial" w:hAnsi="Arial" w:cs="Arial"/>
          <w:sz w:val="24"/>
          <w:szCs w:val="24"/>
        </w:rPr>
        <w:t xml:space="preserve">An introduction to health information systems as tools for </w:t>
      </w:r>
      <w:r w:rsidR="00815B86" w:rsidRPr="004D72AC">
        <w:rPr>
          <w:rFonts w:ascii="Arial" w:hAnsi="Arial" w:cs="Arial"/>
          <w:sz w:val="24"/>
          <w:szCs w:val="24"/>
        </w:rPr>
        <w:t>decision-making</w:t>
      </w:r>
      <w:r w:rsidRPr="004D72AC">
        <w:rPr>
          <w:rFonts w:ascii="Arial" w:hAnsi="Arial" w:cs="Arial"/>
          <w:sz w:val="24"/>
          <w:szCs w:val="24"/>
        </w:rPr>
        <w:t xml:space="preserve"> and communication in health care. This course builds on prior knowledge of systems theory and utilizes change theory and information processing theory to analyze, manage and evaluate health care information. Emphasis is also on the ability to utilize information systems in the delivery of patient care and the exploration of the variety of tools available to assist in the analysis of quality care</w:t>
      </w:r>
    </w:p>
    <w:p w:rsidR="00323A33" w:rsidRPr="00323A33" w:rsidRDefault="00323A33" w:rsidP="00A90E1B">
      <w:pPr>
        <w:spacing w:line="276" w:lineRule="auto"/>
        <w:ind w:firstLine="720"/>
        <w:jc w:val="both"/>
        <w:rPr>
          <w:rFonts w:ascii="Arial" w:hAnsi="Arial" w:cs="Arial"/>
          <w:b/>
          <w:sz w:val="24"/>
          <w:szCs w:val="24"/>
          <w:u w:val="single"/>
        </w:rPr>
      </w:pPr>
    </w:p>
    <w:p w:rsidR="00D21CB6" w:rsidRPr="004A1491" w:rsidRDefault="00D21CB6" w:rsidP="00A90E1B">
      <w:pPr>
        <w:spacing w:line="276" w:lineRule="auto"/>
        <w:rPr>
          <w:rFonts w:ascii="Arial" w:hAnsi="Arial" w:cs="Arial"/>
          <w:sz w:val="24"/>
          <w:szCs w:val="24"/>
        </w:rPr>
      </w:pPr>
      <w:r w:rsidRPr="004A1491">
        <w:rPr>
          <w:rFonts w:ascii="Arial" w:hAnsi="Arial" w:cs="Arial"/>
          <w:b/>
          <w:sz w:val="24"/>
          <w:szCs w:val="24"/>
          <w:u w:val="single"/>
        </w:rPr>
        <w:t>Pre-requisite</w:t>
      </w:r>
      <w:r w:rsidRPr="004A1491">
        <w:rPr>
          <w:rFonts w:ascii="Arial" w:hAnsi="Arial" w:cs="Arial"/>
          <w:sz w:val="24"/>
          <w:szCs w:val="24"/>
        </w:rPr>
        <w:t>:-</w:t>
      </w:r>
      <w:r w:rsidRPr="004A1491">
        <w:rPr>
          <w:rFonts w:ascii="Arial" w:hAnsi="Arial" w:cs="Arial"/>
          <w:sz w:val="24"/>
          <w:szCs w:val="24"/>
        </w:rPr>
        <w:tab/>
      </w:r>
      <w:r w:rsidR="00FF0B9E" w:rsidRPr="004A1491">
        <w:rPr>
          <w:rFonts w:ascii="Arial" w:hAnsi="Arial" w:cs="Arial"/>
          <w:sz w:val="24"/>
          <w:szCs w:val="24"/>
        </w:rPr>
        <w:t>Nil</w:t>
      </w:r>
    </w:p>
    <w:p w:rsidR="000A093B" w:rsidRPr="004A1491" w:rsidRDefault="000A093B" w:rsidP="00A90E1B">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4A1491" w:rsidTr="00246116">
        <w:trPr>
          <w:trHeight w:val="241"/>
        </w:trPr>
        <w:tc>
          <w:tcPr>
            <w:tcW w:w="9648" w:type="dxa"/>
          </w:tcPr>
          <w:p w:rsidR="00246116" w:rsidRDefault="00246116" w:rsidP="00A90E1B">
            <w:pPr>
              <w:spacing w:line="276" w:lineRule="auto"/>
              <w:rPr>
                <w:rFonts w:ascii="Arial" w:hAnsi="Arial" w:cs="Arial"/>
                <w:sz w:val="24"/>
                <w:szCs w:val="24"/>
              </w:rPr>
            </w:pPr>
            <w:r w:rsidRPr="004A1491">
              <w:rPr>
                <w:rFonts w:ascii="Arial" w:hAnsi="Arial" w:cs="Arial"/>
                <w:sz w:val="24"/>
                <w:szCs w:val="24"/>
              </w:rPr>
              <w:t>Learning outcomes:</w:t>
            </w:r>
          </w:p>
          <w:p w:rsidR="004A1491" w:rsidRPr="004A1491" w:rsidRDefault="004A1491" w:rsidP="00A90E1B">
            <w:pPr>
              <w:spacing w:line="276" w:lineRule="auto"/>
              <w:rPr>
                <w:rFonts w:ascii="Arial" w:hAnsi="Arial" w:cs="Arial"/>
                <w:sz w:val="24"/>
                <w:szCs w:val="24"/>
              </w:rPr>
            </w:pPr>
          </w:p>
          <w:p w:rsidR="004A1491" w:rsidRDefault="00246116" w:rsidP="00A90E1B">
            <w:pPr>
              <w:spacing w:line="276" w:lineRule="auto"/>
              <w:rPr>
                <w:rFonts w:ascii="Arial" w:hAnsi="Arial" w:cs="Arial"/>
                <w:sz w:val="24"/>
                <w:szCs w:val="24"/>
              </w:rPr>
            </w:pPr>
            <w:r w:rsidRPr="004A1491">
              <w:rPr>
                <w:rFonts w:ascii="Arial" w:hAnsi="Arial" w:cs="Arial"/>
                <w:sz w:val="24"/>
                <w:szCs w:val="24"/>
              </w:rPr>
              <w:t xml:space="preserve">At the end of the course, students should be able to:  </w:t>
            </w:r>
          </w:p>
          <w:p w:rsidR="00853F4C" w:rsidRPr="004D72AC" w:rsidRDefault="00246116" w:rsidP="00A90E1B">
            <w:pPr>
              <w:spacing w:line="276" w:lineRule="auto"/>
              <w:rPr>
                <w:rFonts w:ascii="Arial" w:hAnsi="Arial" w:cs="Arial"/>
                <w:sz w:val="24"/>
                <w:szCs w:val="24"/>
              </w:rPr>
            </w:pPr>
            <w:r w:rsidRPr="004A1491">
              <w:rPr>
                <w:rFonts w:ascii="Arial" w:hAnsi="Arial" w:cs="Arial"/>
                <w:sz w:val="24"/>
                <w:szCs w:val="24"/>
              </w:rPr>
              <w:t xml:space="preserve">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Explore theoretical foundations for the processing of information and change within nursing and the health care system.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Explore the process of implementing technology and its impact on health care delivery.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Integrate relevant knowledge from nursing and organizational theory to the management of information to guide managerial </w:t>
            </w:r>
            <w:r w:rsidR="00815B86" w:rsidRPr="004D72AC">
              <w:rPr>
                <w:rFonts w:ascii="Arial" w:hAnsi="Arial" w:cs="Arial"/>
              </w:rPr>
              <w:t>decision-making</w:t>
            </w:r>
            <w:r w:rsidRPr="004D72AC">
              <w:rPr>
                <w:rFonts w:ascii="Arial" w:hAnsi="Arial" w:cs="Arial"/>
              </w:rPr>
              <w:t xml:space="preserve">.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Propose a healthcare informatics project based on nursing process, change theory, and administrative strategies for assessing, planning, implementing and evaluating informatics in a healthcare organization.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Examine social, ethical and legal issues involved in computerized procedures related to health care delivery. </w:t>
            </w:r>
          </w:p>
          <w:p w:rsidR="004D72AC" w:rsidRPr="004D72AC" w:rsidRDefault="004D72AC" w:rsidP="00A90E1B">
            <w:pPr>
              <w:pStyle w:val="Default"/>
              <w:numPr>
                <w:ilvl w:val="0"/>
                <w:numId w:val="10"/>
              </w:numPr>
              <w:spacing w:line="276" w:lineRule="auto"/>
              <w:jc w:val="both"/>
              <w:rPr>
                <w:rFonts w:ascii="Arial" w:hAnsi="Arial" w:cs="Arial"/>
              </w:rPr>
            </w:pPr>
            <w:r w:rsidRPr="004D72AC">
              <w:rPr>
                <w:rFonts w:ascii="Arial" w:hAnsi="Arial" w:cs="Arial"/>
              </w:rPr>
              <w:t xml:space="preserve">Evaluate data management </w:t>
            </w:r>
          </w:p>
          <w:p w:rsidR="00D40335" w:rsidRPr="004A1491" w:rsidRDefault="00D40335" w:rsidP="00A90E1B">
            <w:pPr>
              <w:spacing w:line="276" w:lineRule="auto"/>
              <w:ind w:firstLine="60"/>
              <w:jc w:val="both"/>
              <w:rPr>
                <w:rFonts w:ascii="Arial" w:hAnsi="Arial" w:cs="Arial"/>
                <w:sz w:val="24"/>
                <w:szCs w:val="24"/>
              </w:rPr>
            </w:pPr>
          </w:p>
          <w:p w:rsidR="00D40335" w:rsidRPr="004A1491" w:rsidRDefault="00D40335" w:rsidP="00A90E1B">
            <w:pPr>
              <w:spacing w:line="276" w:lineRule="auto"/>
              <w:rPr>
                <w:rFonts w:ascii="Arial" w:hAnsi="Arial" w:cs="Arial"/>
                <w:sz w:val="24"/>
                <w:szCs w:val="24"/>
              </w:rPr>
            </w:pPr>
          </w:p>
        </w:tc>
      </w:tr>
    </w:tbl>
    <w:p w:rsidR="000A093B" w:rsidRPr="004A1491" w:rsidRDefault="00230DD3" w:rsidP="00A90E1B">
      <w:pPr>
        <w:spacing w:line="276" w:lineRule="auto"/>
        <w:rPr>
          <w:rFonts w:ascii="Arial" w:hAnsi="Arial" w:cs="Arial"/>
          <w:b/>
          <w:sz w:val="24"/>
          <w:szCs w:val="24"/>
          <w:u w:val="single"/>
        </w:rPr>
      </w:pPr>
      <w:r w:rsidRPr="004A1491">
        <w:rPr>
          <w:rFonts w:ascii="Arial" w:hAnsi="Arial" w:cs="Arial"/>
          <w:sz w:val="24"/>
          <w:szCs w:val="24"/>
        </w:rPr>
        <w:br w:type="page"/>
      </w:r>
      <w:r w:rsidR="000E4C9C" w:rsidRPr="004A1491">
        <w:rPr>
          <w:rFonts w:ascii="Arial" w:hAnsi="Arial" w:cs="Arial"/>
          <w:sz w:val="24"/>
          <w:szCs w:val="24"/>
        </w:rPr>
        <w:lastRenderedPageBreak/>
        <w:t xml:space="preserve">                           </w:t>
      </w:r>
      <w:r w:rsidR="001D484F" w:rsidRPr="004A1491">
        <w:rPr>
          <w:rFonts w:ascii="Arial" w:hAnsi="Arial" w:cs="Arial"/>
          <w:sz w:val="24"/>
          <w:szCs w:val="24"/>
        </w:rPr>
        <w:t xml:space="preserve">                           </w:t>
      </w:r>
      <w:r w:rsidR="000E4C9C" w:rsidRPr="004A1491">
        <w:rPr>
          <w:rFonts w:ascii="Arial" w:hAnsi="Arial" w:cs="Arial"/>
          <w:sz w:val="24"/>
          <w:szCs w:val="24"/>
        </w:rPr>
        <w:t xml:space="preserve">  </w:t>
      </w:r>
      <w:r w:rsidR="00806D04" w:rsidRPr="004A1491">
        <w:rPr>
          <w:rFonts w:ascii="Arial" w:hAnsi="Arial" w:cs="Arial"/>
          <w:b/>
          <w:sz w:val="24"/>
          <w:szCs w:val="24"/>
          <w:u w:val="single"/>
        </w:rPr>
        <w:t>COURSE PLAN</w:t>
      </w:r>
    </w:p>
    <w:p w:rsidR="00F45A6E" w:rsidRPr="004A1491" w:rsidRDefault="00F45A6E" w:rsidP="00A90E1B">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323A33" w:rsidTr="00323A33">
        <w:trPr>
          <w:trHeight w:val="576"/>
          <w:tblCellSpacing w:w="20" w:type="dxa"/>
        </w:trPr>
        <w:tc>
          <w:tcPr>
            <w:tcW w:w="1003" w:type="dxa"/>
            <w:shd w:val="clear" w:color="auto" w:fill="auto"/>
            <w:vAlign w:val="center"/>
          </w:tcPr>
          <w:p w:rsidR="00246116" w:rsidRPr="00323A33" w:rsidRDefault="00587A16" w:rsidP="00A90E1B">
            <w:pPr>
              <w:spacing w:line="276" w:lineRule="auto"/>
              <w:jc w:val="center"/>
              <w:rPr>
                <w:rFonts w:ascii="Arial" w:hAnsi="Arial" w:cs="Arial"/>
                <w:b/>
                <w:sz w:val="24"/>
                <w:szCs w:val="24"/>
              </w:rPr>
            </w:pPr>
            <w:r w:rsidRPr="00323A33">
              <w:rPr>
                <w:rFonts w:ascii="Arial" w:hAnsi="Arial" w:cs="Arial"/>
                <w:b/>
                <w:sz w:val="24"/>
                <w:szCs w:val="24"/>
              </w:rPr>
              <w:t xml:space="preserve">Week </w:t>
            </w:r>
            <w:r w:rsidR="00E02785" w:rsidRPr="00323A33">
              <w:rPr>
                <w:rFonts w:ascii="Arial" w:hAnsi="Arial" w:cs="Arial"/>
                <w:b/>
                <w:sz w:val="24"/>
                <w:szCs w:val="24"/>
              </w:rPr>
              <w:t>No.</w:t>
            </w:r>
          </w:p>
        </w:tc>
        <w:tc>
          <w:tcPr>
            <w:tcW w:w="8355" w:type="dxa"/>
            <w:shd w:val="clear" w:color="auto" w:fill="auto"/>
            <w:vAlign w:val="center"/>
          </w:tcPr>
          <w:p w:rsidR="00246116" w:rsidRPr="00323A33" w:rsidRDefault="00246116" w:rsidP="00A90E1B">
            <w:pPr>
              <w:spacing w:line="276" w:lineRule="auto"/>
              <w:jc w:val="center"/>
              <w:rPr>
                <w:rFonts w:ascii="Arial" w:hAnsi="Arial" w:cs="Arial"/>
                <w:b/>
                <w:sz w:val="24"/>
                <w:szCs w:val="24"/>
              </w:rPr>
            </w:pPr>
            <w:r w:rsidRPr="00323A33">
              <w:rPr>
                <w:rFonts w:ascii="Arial" w:hAnsi="Arial" w:cs="Arial"/>
                <w:b/>
                <w:sz w:val="24"/>
                <w:szCs w:val="24"/>
              </w:rPr>
              <w:t>Topics/Activities</w:t>
            </w:r>
          </w:p>
        </w:tc>
      </w:tr>
      <w:tr w:rsidR="00D448CD" w:rsidRPr="00323A33" w:rsidTr="00323A33">
        <w:trPr>
          <w:trHeight w:val="370"/>
          <w:tblCellSpacing w:w="20" w:type="dxa"/>
        </w:trPr>
        <w:tc>
          <w:tcPr>
            <w:tcW w:w="1003" w:type="dxa"/>
            <w:shd w:val="clear" w:color="auto" w:fill="auto"/>
            <w:vAlign w:val="center"/>
          </w:tcPr>
          <w:p w:rsidR="00D448CD" w:rsidRPr="00323A33" w:rsidRDefault="00D448CD" w:rsidP="00A90E1B">
            <w:pPr>
              <w:spacing w:line="276" w:lineRule="auto"/>
              <w:jc w:val="center"/>
              <w:rPr>
                <w:rFonts w:ascii="Arial" w:hAnsi="Arial" w:cs="Arial"/>
                <w:sz w:val="24"/>
                <w:szCs w:val="24"/>
              </w:rPr>
            </w:pPr>
            <w:r w:rsidRPr="00323A33">
              <w:rPr>
                <w:rFonts w:ascii="Arial" w:hAnsi="Arial" w:cs="Arial"/>
                <w:sz w:val="24"/>
                <w:szCs w:val="24"/>
              </w:rPr>
              <w:t>1</w:t>
            </w:r>
          </w:p>
        </w:tc>
        <w:tc>
          <w:tcPr>
            <w:tcW w:w="8355" w:type="dxa"/>
            <w:shd w:val="clear" w:color="auto" w:fill="auto"/>
          </w:tcPr>
          <w:p w:rsidR="00FF0B9E" w:rsidRPr="00B351AB" w:rsidRDefault="002940FE" w:rsidP="00A90E1B">
            <w:pPr>
              <w:spacing w:line="276" w:lineRule="auto"/>
              <w:rPr>
                <w:rFonts w:ascii="Arial" w:hAnsi="Arial" w:cs="Arial"/>
                <w:sz w:val="24"/>
                <w:szCs w:val="24"/>
              </w:rPr>
            </w:pPr>
            <w:r w:rsidRPr="00B351AB">
              <w:rPr>
                <w:rFonts w:ascii="Arial" w:hAnsi="Arial" w:cs="Arial"/>
                <w:sz w:val="24"/>
                <w:szCs w:val="24"/>
              </w:rPr>
              <w:t>Introduction</w:t>
            </w:r>
          </w:p>
        </w:tc>
      </w:tr>
      <w:tr w:rsidR="00355CC1" w:rsidRPr="00323A33" w:rsidTr="00323A33">
        <w:trPr>
          <w:trHeight w:val="388"/>
          <w:tblCellSpacing w:w="20" w:type="dxa"/>
        </w:trPr>
        <w:tc>
          <w:tcPr>
            <w:tcW w:w="1003" w:type="dxa"/>
            <w:shd w:val="clear" w:color="auto" w:fill="auto"/>
            <w:vAlign w:val="center"/>
          </w:tcPr>
          <w:p w:rsidR="00355CC1" w:rsidRPr="00323A33" w:rsidRDefault="00355CC1" w:rsidP="00A90E1B">
            <w:pPr>
              <w:spacing w:line="276" w:lineRule="auto"/>
              <w:jc w:val="center"/>
              <w:rPr>
                <w:rFonts w:ascii="Arial" w:hAnsi="Arial" w:cs="Arial"/>
                <w:sz w:val="24"/>
                <w:szCs w:val="24"/>
              </w:rPr>
            </w:pPr>
            <w:r w:rsidRPr="00323A33">
              <w:rPr>
                <w:rFonts w:ascii="Arial" w:hAnsi="Arial" w:cs="Arial"/>
                <w:sz w:val="24"/>
                <w:szCs w:val="24"/>
              </w:rPr>
              <w:t>2</w:t>
            </w:r>
          </w:p>
        </w:tc>
        <w:tc>
          <w:tcPr>
            <w:tcW w:w="8355" w:type="dxa"/>
            <w:shd w:val="clear" w:color="auto" w:fill="auto"/>
          </w:tcPr>
          <w:p w:rsidR="00355CC1" w:rsidRPr="00B351AB" w:rsidRDefault="00B351AB" w:rsidP="00A90E1B">
            <w:pPr>
              <w:tabs>
                <w:tab w:val="left" w:pos="1050"/>
              </w:tabs>
              <w:spacing w:line="276" w:lineRule="auto"/>
              <w:jc w:val="both"/>
              <w:rPr>
                <w:rFonts w:ascii="Arial" w:hAnsi="Arial" w:cs="Arial"/>
                <w:sz w:val="24"/>
                <w:szCs w:val="24"/>
              </w:rPr>
            </w:pPr>
            <w:r w:rsidRPr="00B351AB">
              <w:rPr>
                <w:rFonts w:ascii="Arial" w:hAnsi="Arial" w:cs="Arial"/>
                <w:sz w:val="24"/>
                <w:szCs w:val="24"/>
              </w:rPr>
              <w:t>Basic Concepts</w:t>
            </w:r>
          </w:p>
        </w:tc>
      </w:tr>
      <w:tr w:rsidR="00355CC1" w:rsidRPr="00323A33" w:rsidTr="00323A33">
        <w:trPr>
          <w:trHeight w:val="397"/>
          <w:tblCellSpacing w:w="20" w:type="dxa"/>
        </w:trPr>
        <w:tc>
          <w:tcPr>
            <w:tcW w:w="1003" w:type="dxa"/>
            <w:shd w:val="clear" w:color="auto" w:fill="auto"/>
            <w:vAlign w:val="center"/>
          </w:tcPr>
          <w:p w:rsidR="00355CC1" w:rsidRPr="00323A33" w:rsidRDefault="00355CC1" w:rsidP="00A90E1B">
            <w:pPr>
              <w:spacing w:line="276" w:lineRule="auto"/>
              <w:jc w:val="center"/>
              <w:rPr>
                <w:rFonts w:ascii="Arial" w:hAnsi="Arial" w:cs="Arial"/>
                <w:sz w:val="24"/>
                <w:szCs w:val="24"/>
              </w:rPr>
            </w:pPr>
            <w:r w:rsidRPr="00323A33">
              <w:rPr>
                <w:rFonts w:ascii="Arial" w:hAnsi="Arial" w:cs="Arial"/>
                <w:sz w:val="24"/>
                <w:szCs w:val="24"/>
              </w:rPr>
              <w:t>3</w:t>
            </w:r>
          </w:p>
        </w:tc>
        <w:tc>
          <w:tcPr>
            <w:tcW w:w="8355" w:type="dxa"/>
            <w:shd w:val="clear" w:color="auto" w:fill="auto"/>
          </w:tcPr>
          <w:p w:rsidR="00355CC1" w:rsidRPr="00B351AB" w:rsidRDefault="00B351AB" w:rsidP="00A90E1B">
            <w:pPr>
              <w:tabs>
                <w:tab w:val="left" w:pos="975"/>
              </w:tabs>
              <w:spacing w:line="276" w:lineRule="auto"/>
              <w:jc w:val="both"/>
              <w:rPr>
                <w:rFonts w:ascii="Arial" w:hAnsi="Arial" w:cs="Arial"/>
                <w:sz w:val="24"/>
                <w:szCs w:val="24"/>
              </w:rPr>
            </w:pPr>
            <w:r w:rsidRPr="00B351AB">
              <w:rPr>
                <w:rFonts w:ascii="Arial" w:hAnsi="Arial" w:cs="Arial"/>
                <w:sz w:val="24"/>
                <w:szCs w:val="24"/>
              </w:rPr>
              <w:t>What Do Hospital Information Systems Look Like?</w:t>
            </w:r>
          </w:p>
        </w:tc>
      </w:tr>
      <w:tr w:rsidR="00355CC1" w:rsidRPr="00323A33" w:rsidTr="00323A33">
        <w:trPr>
          <w:trHeight w:val="298"/>
          <w:tblCellSpacing w:w="20" w:type="dxa"/>
        </w:trPr>
        <w:tc>
          <w:tcPr>
            <w:tcW w:w="1003" w:type="dxa"/>
            <w:shd w:val="clear" w:color="auto" w:fill="auto"/>
            <w:vAlign w:val="center"/>
          </w:tcPr>
          <w:p w:rsidR="00355CC1" w:rsidRPr="00323A33" w:rsidRDefault="00355CC1" w:rsidP="00A90E1B">
            <w:pPr>
              <w:spacing w:line="276" w:lineRule="auto"/>
              <w:jc w:val="center"/>
              <w:rPr>
                <w:rFonts w:ascii="Arial" w:hAnsi="Arial" w:cs="Arial"/>
                <w:sz w:val="24"/>
                <w:szCs w:val="24"/>
              </w:rPr>
            </w:pPr>
            <w:r w:rsidRPr="00323A33">
              <w:rPr>
                <w:rFonts w:ascii="Arial" w:hAnsi="Arial" w:cs="Arial"/>
                <w:sz w:val="24"/>
                <w:szCs w:val="24"/>
              </w:rPr>
              <w:t>4</w:t>
            </w:r>
          </w:p>
        </w:tc>
        <w:tc>
          <w:tcPr>
            <w:tcW w:w="8355" w:type="dxa"/>
            <w:shd w:val="clear" w:color="auto" w:fill="auto"/>
          </w:tcPr>
          <w:p w:rsidR="00355CC1" w:rsidRPr="00B351AB" w:rsidRDefault="00B351AB" w:rsidP="00A90E1B">
            <w:pPr>
              <w:spacing w:line="276" w:lineRule="auto"/>
              <w:jc w:val="both"/>
              <w:rPr>
                <w:rFonts w:ascii="Arial" w:hAnsi="Arial" w:cs="Arial"/>
                <w:sz w:val="24"/>
                <w:szCs w:val="24"/>
              </w:rPr>
            </w:pPr>
            <w:r w:rsidRPr="00B351AB">
              <w:rPr>
                <w:rFonts w:ascii="Arial" w:hAnsi="Arial" w:cs="Arial"/>
                <w:sz w:val="24"/>
                <w:szCs w:val="24"/>
              </w:rPr>
              <w:t>What Are Good Hospital Information Systems?</w:t>
            </w:r>
          </w:p>
        </w:tc>
      </w:tr>
      <w:tr w:rsidR="00355CC1" w:rsidRPr="00323A33" w:rsidTr="00323A33">
        <w:trPr>
          <w:trHeight w:val="370"/>
          <w:tblCellSpacing w:w="20" w:type="dxa"/>
        </w:trPr>
        <w:tc>
          <w:tcPr>
            <w:tcW w:w="1003" w:type="dxa"/>
            <w:shd w:val="clear" w:color="auto" w:fill="auto"/>
            <w:vAlign w:val="center"/>
          </w:tcPr>
          <w:p w:rsidR="00355CC1" w:rsidRPr="00323A33" w:rsidRDefault="00355CC1" w:rsidP="00A90E1B">
            <w:pPr>
              <w:spacing w:line="276" w:lineRule="auto"/>
              <w:jc w:val="center"/>
              <w:rPr>
                <w:rFonts w:ascii="Arial" w:hAnsi="Arial" w:cs="Arial"/>
                <w:sz w:val="24"/>
                <w:szCs w:val="24"/>
              </w:rPr>
            </w:pPr>
            <w:r w:rsidRPr="00323A33">
              <w:rPr>
                <w:rFonts w:ascii="Arial" w:hAnsi="Arial" w:cs="Arial"/>
                <w:sz w:val="24"/>
                <w:szCs w:val="24"/>
              </w:rPr>
              <w:t>5</w:t>
            </w:r>
          </w:p>
        </w:tc>
        <w:tc>
          <w:tcPr>
            <w:tcW w:w="8355" w:type="dxa"/>
            <w:shd w:val="clear" w:color="auto" w:fill="auto"/>
          </w:tcPr>
          <w:p w:rsidR="00355CC1" w:rsidRPr="00B351AB" w:rsidRDefault="00B351AB" w:rsidP="00A90E1B">
            <w:pPr>
              <w:spacing w:line="276" w:lineRule="auto"/>
              <w:jc w:val="both"/>
              <w:rPr>
                <w:rFonts w:ascii="Arial" w:hAnsi="Arial" w:cs="Arial"/>
                <w:sz w:val="24"/>
                <w:szCs w:val="24"/>
              </w:rPr>
            </w:pPr>
            <w:r w:rsidRPr="00B351AB">
              <w:rPr>
                <w:rFonts w:ascii="Arial" w:hAnsi="Arial" w:cs="Arial"/>
                <w:sz w:val="24"/>
                <w:szCs w:val="24"/>
              </w:rPr>
              <w:t>How to Strategically Manage Hospital Information Systems</w:t>
            </w:r>
          </w:p>
        </w:tc>
      </w:tr>
      <w:tr w:rsidR="006C7898" w:rsidRPr="00323A33" w:rsidTr="00323A33">
        <w:trPr>
          <w:trHeight w:val="370"/>
          <w:tblCellSpacing w:w="20" w:type="dxa"/>
        </w:trPr>
        <w:tc>
          <w:tcPr>
            <w:tcW w:w="1003" w:type="dxa"/>
            <w:shd w:val="clear" w:color="auto" w:fill="auto"/>
            <w:vAlign w:val="center"/>
          </w:tcPr>
          <w:p w:rsidR="006C7898" w:rsidRPr="00323A33" w:rsidRDefault="001D7D44" w:rsidP="00A90E1B">
            <w:pPr>
              <w:spacing w:line="276" w:lineRule="auto"/>
              <w:jc w:val="center"/>
              <w:rPr>
                <w:rFonts w:ascii="Arial" w:hAnsi="Arial" w:cs="Arial"/>
                <w:sz w:val="24"/>
                <w:szCs w:val="24"/>
              </w:rPr>
            </w:pPr>
            <w:r w:rsidRPr="00323A33">
              <w:rPr>
                <w:rFonts w:ascii="Arial" w:hAnsi="Arial" w:cs="Arial"/>
                <w:sz w:val="24"/>
                <w:szCs w:val="24"/>
              </w:rPr>
              <w:t>6</w:t>
            </w:r>
          </w:p>
        </w:tc>
        <w:tc>
          <w:tcPr>
            <w:tcW w:w="8355" w:type="dxa"/>
            <w:shd w:val="clear" w:color="auto" w:fill="auto"/>
          </w:tcPr>
          <w:p w:rsidR="006C7898" w:rsidRPr="00B351AB" w:rsidRDefault="00B351AB" w:rsidP="00A90E1B">
            <w:pPr>
              <w:spacing w:line="276" w:lineRule="auto"/>
              <w:rPr>
                <w:rFonts w:ascii="Arial" w:hAnsi="Arial" w:cs="Arial"/>
                <w:sz w:val="24"/>
                <w:szCs w:val="24"/>
              </w:rPr>
            </w:pPr>
            <w:r w:rsidRPr="00B351AB">
              <w:rPr>
                <w:rFonts w:ascii="Arial" w:hAnsi="Arial" w:cs="Arial"/>
                <w:sz w:val="24"/>
                <w:szCs w:val="24"/>
              </w:rPr>
              <w:t>Conclusion</w:t>
            </w:r>
          </w:p>
        </w:tc>
      </w:tr>
    </w:tbl>
    <w:p w:rsidR="002E51D1" w:rsidRPr="004A1491" w:rsidRDefault="002E51D1" w:rsidP="00A90E1B">
      <w:pPr>
        <w:spacing w:line="276" w:lineRule="auto"/>
        <w:jc w:val="both"/>
        <w:rPr>
          <w:rFonts w:ascii="Arial" w:hAnsi="Arial" w:cs="Arial"/>
          <w:sz w:val="24"/>
          <w:szCs w:val="24"/>
        </w:rPr>
      </w:pPr>
    </w:p>
    <w:p w:rsidR="004D03E0" w:rsidRPr="004A1491" w:rsidRDefault="004D03E0" w:rsidP="00A90E1B">
      <w:pPr>
        <w:spacing w:line="276" w:lineRule="auto"/>
        <w:jc w:val="both"/>
        <w:rPr>
          <w:rFonts w:ascii="Arial" w:hAnsi="Arial" w:cs="Arial"/>
          <w:sz w:val="24"/>
          <w:szCs w:val="24"/>
        </w:rPr>
      </w:pPr>
    </w:p>
    <w:p w:rsidR="004D03E0" w:rsidRPr="004A1491" w:rsidRDefault="004D03E0" w:rsidP="00A90E1B">
      <w:pPr>
        <w:spacing w:line="276" w:lineRule="auto"/>
        <w:jc w:val="both"/>
        <w:rPr>
          <w:rFonts w:ascii="Arial" w:hAnsi="Arial" w:cs="Arial"/>
          <w:sz w:val="24"/>
          <w:szCs w:val="24"/>
        </w:rPr>
      </w:pPr>
    </w:p>
    <w:p w:rsidR="00246116" w:rsidRPr="004A1491" w:rsidRDefault="000762FC" w:rsidP="00A90E1B">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A90E1B">
      <w:pPr>
        <w:spacing w:line="276" w:lineRule="auto"/>
        <w:jc w:val="both"/>
        <w:rPr>
          <w:rFonts w:ascii="Arial" w:hAnsi="Arial" w:cs="Arial"/>
          <w:sz w:val="24"/>
          <w:szCs w:val="24"/>
        </w:rPr>
      </w:pPr>
    </w:p>
    <w:p w:rsidR="004D03E0" w:rsidRPr="004A1491" w:rsidRDefault="004D03E0" w:rsidP="00A90E1B">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2940FE" w:rsidTr="00853F4C">
        <w:trPr>
          <w:trHeight w:hRule="exact" w:val="897"/>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B351AB" w:rsidRDefault="002940FE" w:rsidP="00A90E1B">
            <w:pPr>
              <w:spacing w:line="276" w:lineRule="auto"/>
              <w:rPr>
                <w:rFonts w:ascii="Arial" w:hAnsi="Arial" w:cs="Arial"/>
                <w:sz w:val="24"/>
                <w:szCs w:val="24"/>
              </w:rPr>
            </w:pPr>
            <w:r w:rsidRPr="00B351AB">
              <w:rPr>
                <w:rFonts w:ascii="Arial" w:hAnsi="Arial" w:cs="Arial"/>
                <w:sz w:val="24"/>
                <w:szCs w:val="24"/>
              </w:rPr>
              <w:t>Haux, R., et. Al.</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2940FE" w:rsidRPr="00B351AB" w:rsidRDefault="002940FE" w:rsidP="00A90E1B">
            <w:pPr>
              <w:spacing w:line="276" w:lineRule="auto"/>
              <w:rPr>
                <w:rFonts w:ascii="Arial" w:hAnsi="Arial" w:cs="Arial"/>
                <w:sz w:val="24"/>
                <w:szCs w:val="24"/>
              </w:rPr>
            </w:pPr>
            <w:r w:rsidRPr="00B351AB">
              <w:rPr>
                <w:rFonts w:ascii="Arial" w:hAnsi="Arial" w:cs="Arial"/>
                <w:sz w:val="24"/>
                <w:szCs w:val="24"/>
              </w:rPr>
              <w:t>Strategic Information</w:t>
            </w:r>
          </w:p>
          <w:p w:rsidR="00D40335" w:rsidRPr="00B351AB" w:rsidRDefault="002940FE" w:rsidP="00A90E1B">
            <w:pPr>
              <w:spacing w:line="276" w:lineRule="auto"/>
              <w:rPr>
                <w:rFonts w:ascii="Arial" w:hAnsi="Arial" w:cs="Arial"/>
                <w:sz w:val="24"/>
                <w:szCs w:val="24"/>
              </w:rPr>
            </w:pPr>
            <w:r w:rsidRPr="00B351AB">
              <w:rPr>
                <w:rFonts w:ascii="Arial" w:hAnsi="Arial" w:cs="Arial"/>
                <w:sz w:val="24"/>
                <w:szCs w:val="24"/>
              </w:rPr>
              <w:t>Management in Hospitals</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D40335" w:rsidRPr="00B351AB" w:rsidRDefault="009E0CA6" w:rsidP="00A90E1B">
            <w:pPr>
              <w:spacing w:line="276" w:lineRule="auto"/>
              <w:rPr>
                <w:rFonts w:ascii="Arial" w:hAnsi="Arial" w:cs="Arial"/>
                <w:sz w:val="24"/>
                <w:szCs w:val="24"/>
              </w:rPr>
            </w:pPr>
            <w:r w:rsidRPr="00B351AB">
              <w:rPr>
                <w:rFonts w:ascii="Arial" w:hAnsi="Arial" w:cs="Arial"/>
                <w:sz w:val="24"/>
                <w:szCs w:val="24"/>
              </w:rPr>
              <w:t>200</w:t>
            </w:r>
            <w:r w:rsidR="002940FE" w:rsidRPr="00B351AB">
              <w:rPr>
                <w:rFonts w:ascii="Arial" w:hAnsi="Arial" w:cs="Arial"/>
                <w:sz w:val="24"/>
                <w:szCs w:val="24"/>
              </w:rPr>
              <w:t>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B351AB" w:rsidRDefault="002940FE" w:rsidP="00A90E1B">
            <w:pPr>
              <w:spacing w:line="276" w:lineRule="auto"/>
              <w:rPr>
                <w:rFonts w:ascii="Arial" w:hAnsi="Arial" w:cs="Arial"/>
                <w:sz w:val="24"/>
                <w:szCs w:val="24"/>
              </w:rPr>
            </w:pPr>
            <w:r w:rsidRPr="00B351AB">
              <w:rPr>
                <w:rFonts w:ascii="Arial" w:hAnsi="Arial" w:cs="Arial"/>
                <w:sz w:val="24"/>
                <w:szCs w:val="24"/>
              </w:rPr>
              <w:t>Springer</w:t>
            </w:r>
          </w:p>
        </w:tc>
      </w:tr>
      <w:bookmarkEnd w:id="0"/>
    </w:tbl>
    <w:p w:rsidR="00246116" w:rsidRPr="002940FE" w:rsidRDefault="00246116" w:rsidP="00A90E1B">
      <w:pPr>
        <w:spacing w:line="276" w:lineRule="auto"/>
      </w:pPr>
    </w:p>
    <w:sectPr w:rsidR="00246116" w:rsidRPr="002940FE"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713" w:rsidRDefault="00425713">
      <w:r>
        <w:separator/>
      </w:r>
    </w:p>
  </w:endnote>
  <w:endnote w:type="continuationSeparator" w:id="0">
    <w:p w:rsidR="00425713" w:rsidRDefault="0042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713" w:rsidRDefault="00425713">
      <w:r>
        <w:separator/>
      </w:r>
    </w:p>
  </w:footnote>
  <w:footnote w:type="continuationSeparator" w:id="0">
    <w:p w:rsidR="00425713" w:rsidRDefault="0042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A90E1B">
            <w:rPr>
              <w:rStyle w:val="PageNumber"/>
              <w:noProof/>
            </w:rPr>
            <w:t>2</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A90E1B">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25195"/>
    <w:multiLevelType w:val="hybridMultilevel"/>
    <w:tmpl w:val="27D680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C02286"/>
    <w:multiLevelType w:val="hybridMultilevel"/>
    <w:tmpl w:val="5088F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4" w15:restartNumberingAfterBreak="0">
    <w:nsid w:val="2520667C"/>
    <w:multiLevelType w:val="hybridMultilevel"/>
    <w:tmpl w:val="DF04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276E4"/>
    <w:multiLevelType w:val="hybridMultilevel"/>
    <w:tmpl w:val="C1D8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B54FD8"/>
    <w:multiLevelType w:val="hybridMultilevel"/>
    <w:tmpl w:val="A59CE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9177F7"/>
    <w:multiLevelType w:val="hybridMultilevel"/>
    <w:tmpl w:val="30661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7"/>
  </w:num>
  <w:num w:numId="5">
    <w:abstractNumId w:val="5"/>
  </w:num>
  <w:num w:numId="6">
    <w:abstractNumId w:val="8"/>
  </w:num>
  <w:num w:numId="7">
    <w:abstractNumId w:val="2"/>
  </w:num>
  <w:num w:numId="8">
    <w:abstractNumId w:val="0"/>
  </w:num>
  <w:num w:numId="9">
    <w:abstractNumId w:val="9"/>
  </w:num>
  <w:num w:numId="1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2DFD"/>
    <w:rsid w:val="000E4C9C"/>
    <w:rsid w:val="000F1850"/>
    <w:rsid w:val="00107F28"/>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5CA"/>
    <w:rsid w:val="001D7D44"/>
    <w:rsid w:val="001D7F87"/>
    <w:rsid w:val="001F1199"/>
    <w:rsid w:val="002007E7"/>
    <w:rsid w:val="0022584C"/>
    <w:rsid w:val="00230DD3"/>
    <w:rsid w:val="00246116"/>
    <w:rsid w:val="00250998"/>
    <w:rsid w:val="002636F0"/>
    <w:rsid w:val="002743E2"/>
    <w:rsid w:val="00293A34"/>
    <w:rsid w:val="002940FE"/>
    <w:rsid w:val="002A3AB5"/>
    <w:rsid w:val="002A4A0E"/>
    <w:rsid w:val="002B0AED"/>
    <w:rsid w:val="002B43FB"/>
    <w:rsid w:val="002B5127"/>
    <w:rsid w:val="002C4251"/>
    <w:rsid w:val="002D22AD"/>
    <w:rsid w:val="002D494C"/>
    <w:rsid w:val="002E51D1"/>
    <w:rsid w:val="002F2DED"/>
    <w:rsid w:val="00323A33"/>
    <w:rsid w:val="00330454"/>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713"/>
    <w:rsid w:val="00425CBE"/>
    <w:rsid w:val="00440727"/>
    <w:rsid w:val="00442231"/>
    <w:rsid w:val="00443A56"/>
    <w:rsid w:val="004552D5"/>
    <w:rsid w:val="0048426E"/>
    <w:rsid w:val="00487A36"/>
    <w:rsid w:val="004A1491"/>
    <w:rsid w:val="004A1837"/>
    <w:rsid w:val="004A213E"/>
    <w:rsid w:val="004B0685"/>
    <w:rsid w:val="004C4195"/>
    <w:rsid w:val="004D03E0"/>
    <w:rsid w:val="004D72AC"/>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9E3"/>
    <w:rsid w:val="00643BD1"/>
    <w:rsid w:val="006742B6"/>
    <w:rsid w:val="00677C99"/>
    <w:rsid w:val="006A4389"/>
    <w:rsid w:val="006B17D7"/>
    <w:rsid w:val="006B4377"/>
    <w:rsid w:val="006C7898"/>
    <w:rsid w:val="006D35B1"/>
    <w:rsid w:val="006D58F8"/>
    <w:rsid w:val="006D6390"/>
    <w:rsid w:val="006D7043"/>
    <w:rsid w:val="006E6A8F"/>
    <w:rsid w:val="00701840"/>
    <w:rsid w:val="007031D6"/>
    <w:rsid w:val="00724CDA"/>
    <w:rsid w:val="00750C63"/>
    <w:rsid w:val="00766D6A"/>
    <w:rsid w:val="007A0572"/>
    <w:rsid w:val="007B1DF4"/>
    <w:rsid w:val="007D2634"/>
    <w:rsid w:val="007E2044"/>
    <w:rsid w:val="008005DC"/>
    <w:rsid w:val="008049C3"/>
    <w:rsid w:val="00806D04"/>
    <w:rsid w:val="00815B86"/>
    <w:rsid w:val="00821628"/>
    <w:rsid w:val="0082281D"/>
    <w:rsid w:val="00826CF2"/>
    <w:rsid w:val="00833BDB"/>
    <w:rsid w:val="008421D4"/>
    <w:rsid w:val="0084566A"/>
    <w:rsid w:val="00853F4C"/>
    <w:rsid w:val="008662F2"/>
    <w:rsid w:val="00884B48"/>
    <w:rsid w:val="008940EC"/>
    <w:rsid w:val="008A775F"/>
    <w:rsid w:val="008B6C8B"/>
    <w:rsid w:val="008C22C8"/>
    <w:rsid w:val="008C5F58"/>
    <w:rsid w:val="008E2459"/>
    <w:rsid w:val="008F08F7"/>
    <w:rsid w:val="008F238F"/>
    <w:rsid w:val="0091346F"/>
    <w:rsid w:val="009236E3"/>
    <w:rsid w:val="00966525"/>
    <w:rsid w:val="00974E84"/>
    <w:rsid w:val="00980222"/>
    <w:rsid w:val="009912F2"/>
    <w:rsid w:val="009953E8"/>
    <w:rsid w:val="009A77E1"/>
    <w:rsid w:val="009B3426"/>
    <w:rsid w:val="009C14AD"/>
    <w:rsid w:val="009C17C6"/>
    <w:rsid w:val="009D5447"/>
    <w:rsid w:val="009E0CA6"/>
    <w:rsid w:val="009E5009"/>
    <w:rsid w:val="009E65A4"/>
    <w:rsid w:val="009F1DFF"/>
    <w:rsid w:val="009F3D62"/>
    <w:rsid w:val="00A01B53"/>
    <w:rsid w:val="00A2448C"/>
    <w:rsid w:val="00A47F6D"/>
    <w:rsid w:val="00A664DD"/>
    <w:rsid w:val="00A74E78"/>
    <w:rsid w:val="00A77009"/>
    <w:rsid w:val="00A8063C"/>
    <w:rsid w:val="00A8174A"/>
    <w:rsid w:val="00A90E1B"/>
    <w:rsid w:val="00AA6C29"/>
    <w:rsid w:val="00AB1AA8"/>
    <w:rsid w:val="00AB34B9"/>
    <w:rsid w:val="00AB547E"/>
    <w:rsid w:val="00AC1ED1"/>
    <w:rsid w:val="00AC291F"/>
    <w:rsid w:val="00AE4BAD"/>
    <w:rsid w:val="00AE59BA"/>
    <w:rsid w:val="00AF2623"/>
    <w:rsid w:val="00B0299A"/>
    <w:rsid w:val="00B05737"/>
    <w:rsid w:val="00B30ACB"/>
    <w:rsid w:val="00B324AF"/>
    <w:rsid w:val="00B351AB"/>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402EB"/>
    <w:rsid w:val="00C41B08"/>
    <w:rsid w:val="00C53854"/>
    <w:rsid w:val="00C545C2"/>
    <w:rsid w:val="00C714A1"/>
    <w:rsid w:val="00C728F2"/>
    <w:rsid w:val="00C77A18"/>
    <w:rsid w:val="00C956DF"/>
    <w:rsid w:val="00C977A8"/>
    <w:rsid w:val="00CA3B6B"/>
    <w:rsid w:val="00CC1886"/>
    <w:rsid w:val="00CC209D"/>
    <w:rsid w:val="00CD1B30"/>
    <w:rsid w:val="00CD2428"/>
    <w:rsid w:val="00CD41B3"/>
    <w:rsid w:val="00CD6A4F"/>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C68FE"/>
    <w:rsid w:val="00EE5572"/>
    <w:rsid w:val="00EE7E20"/>
    <w:rsid w:val="00EF2F30"/>
    <w:rsid w:val="00F021AF"/>
    <w:rsid w:val="00F14F16"/>
    <w:rsid w:val="00F171F4"/>
    <w:rsid w:val="00F45A6E"/>
    <w:rsid w:val="00F47181"/>
    <w:rsid w:val="00F62A4F"/>
    <w:rsid w:val="00F6631E"/>
    <w:rsid w:val="00F84459"/>
    <w:rsid w:val="00F90F0F"/>
    <w:rsid w:val="00FA4406"/>
    <w:rsid w:val="00FB1735"/>
    <w:rsid w:val="00FD0B41"/>
    <w:rsid w:val="00FF0B9E"/>
    <w:rsid w:val="00FF4A42"/>
    <w:rsid w:val="00FF56C9"/>
    <w:rsid w:val="00FF5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F6F8A-F7CA-44CD-BF12-572E65762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1722</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39</cp:revision>
  <cp:lastPrinted>2016-01-11T07:54:00Z</cp:lastPrinted>
  <dcterms:created xsi:type="dcterms:W3CDTF">2016-01-11T09:31:00Z</dcterms:created>
  <dcterms:modified xsi:type="dcterms:W3CDTF">2018-03-18T04:54:00Z</dcterms:modified>
</cp:coreProperties>
</file>